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07F69B" w14:textId="0D6EB178" w:rsidR="00015121" w:rsidRPr="002104CF" w:rsidRDefault="00A7369E">
      <w:pPr>
        <w:widowControl w:val="0"/>
        <w:pBdr>
          <w:top w:val="nil"/>
          <w:left w:val="nil"/>
          <w:bottom w:val="nil"/>
          <w:right w:val="nil"/>
          <w:between w:val="nil"/>
        </w:pBdr>
        <w:spacing w:before="0" w:line="276" w:lineRule="auto"/>
        <w:rPr>
          <w:rFonts w:ascii="TradeGothic LT" w:eastAsia="Arial" w:hAnsi="TradeGothic LT" w:cs="Arial"/>
          <w:color w:val="000000"/>
          <w:sz w:val="22"/>
          <w:szCs w:val="22"/>
        </w:rPr>
      </w:pPr>
      <w:bookmarkStart w:id="0" w:name="_Hlk62067576"/>
      <w:bookmarkEnd w:id="0"/>
      <w:r w:rsidRPr="002104CF">
        <w:rPr>
          <w:rFonts w:ascii="TradeGothic LT" w:hAnsi="TradeGothic LT"/>
          <w:noProof/>
          <w:lang w:eastAsia="en-GB"/>
        </w:rPr>
        <w:drawing>
          <wp:anchor distT="0" distB="0" distL="114300" distR="114300" simplePos="0" relativeHeight="251660288" behindDoc="0" locked="0" layoutInCell="1" hidden="0" allowOverlap="1" wp14:anchorId="3505F636" wp14:editId="15C45FA9">
            <wp:simplePos x="0" y="0"/>
            <wp:positionH relativeFrom="column">
              <wp:posOffset>-1952625</wp:posOffset>
            </wp:positionH>
            <wp:positionV relativeFrom="paragraph">
              <wp:posOffset>8255</wp:posOffset>
            </wp:positionV>
            <wp:extent cx="1828800" cy="1073785"/>
            <wp:effectExtent l="0" t="0" r="0" b="0"/>
            <wp:wrapNone/>
            <wp:docPr id="3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1828800" cy="1073785"/>
                    </a:xfrm>
                    <a:prstGeom prst="rect">
                      <a:avLst/>
                    </a:prstGeom>
                    <a:ln/>
                  </pic:spPr>
                </pic:pic>
              </a:graphicData>
            </a:graphic>
          </wp:anchor>
        </w:drawing>
      </w:r>
      <w:r w:rsidRPr="002104CF">
        <w:rPr>
          <w:rFonts w:ascii="TradeGothic LT" w:hAnsi="TradeGothic LT"/>
          <w:noProof/>
          <w:lang w:eastAsia="en-GB"/>
        </w:rPr>
        <w:drawing>
          <wp:anchor distT="0" distB="0" distL="114300" distR="114300" simplePos="0" relativeHeight="251661312" behindDoc="0" locked="0" layoutInCell="1" hidden="0" allowOverlap="1" wp14:anchorId="1EBAF977" wp14:editId="411D2294">
            <wp:simplePos x="0" y="0"/>
            <wp:positionH relativeFrom="column">
              <wp:posOffset>3973830</wp:posOffset>
            </wp:positionH>
            <wp:positionV relativeFrom="paragraph">
              <wp:posOffset>42479</wp:posOffset>
            </wp:positionV>
            <wp:extent cx="1297305" cy="770255"/>
            <wp:effectExtent l="0" t="0" r="0" b="0"/>
            <wp:wrapNone/>
            <wp:docPr id="2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1297305" cy="770255"/>
                    </a:xfrm>
                    <a:prstGeom prst="rect">
                      <a:avLst/>
                    </a:prstGeom>
                    <a:ln/>
                  </pic:spPr>
                </pic:pic>
              </a:graphicData>
            </a:graphic>
          </wp:anchor>
        </w:drawing>
      </w:r>
    </w:p>
    <w:p w14:paraId="1ABA8281" w14:textId="0A30C910" w:rsidR="00015121" w:rsidRPr="002104CF" w:rsidRDefault="00760171">
      <w:pPr>
        <w:spacing w:before="0"/>
        <w:rPr>
          <w:rFonts w:ascii="TradeGothic LT" w:hAnsi="TradeGothic LT"/>
        </w:rPr>
      </w:pPr>
      <w:r w:rsidRPr="002104CF">
        <w:rPr>
          <w:rFonts w:ascii="TradeGothic LT" w:hAnsi="TradeGothic LT"/>
          <w:noProof/>
          <w:lang w:eastAsia="en-GB"/>
        </w:rPr>
        <w:drawing>
          <wp:anchor distT="0" distB="0" distL="0" distR="0" simplePos="0" relativeHeight="251658240" behindDoc="0" locked="0" layoutInCell="1" hidden="0" allowOverlap="1" wp14:anchorId="4AB81858" wp14:editId="72A06840">
            <wp:simplePos x="0" y="0"/>
            <wp:positionH relativeFrom="column">
              <wp:posOffset>-1689735</wp:posOffset>
            </wp:positionH>
            <wp:positionV relativeFrom="paragraph">
              <wp:posOffset>649605</wp:posOffset>
            </wp:positionV>
            <wp:extent cx="6961505" cy="790575"/>
            <wp:effectExtent l="0" t="0" r="0" b="9525"/>
            <wp:wrapSquare wrapText="bothSides" distT="0" distB="0" distL="0" distR="0"/>
            <wp:docPr id="22"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1"/>
                    <a:srcRect/>
                    <a:stretch>
                      <a:fillRect/>
                    </a:stretch>
                  </pic:blipFill>
                  <pic:spPr>
                    <a:xfrm>
                      <a:off x="0" y="0"/>
                      <a:ext cx="6961505" cy="790575"/>
                    </a:xfrm>
                    <a:prstGeom prst="rect">
                      <a:avLst/>
                    </a:prstGeom>
                    <a:ln/>
                  </pic:spPr>
                </pic:pic>
              </a:graphicData>
            </a:graphic>
            <wp14:sizeRelV relativeFrom="margin">
              <wp14:pctHeight>0</wp14:pctHeight>
            </wp14:sizeRelV>
          </wp:anchor>
        </w:drawing>
      </w:r>
      <w:r w:rsidRPr="002104CF">
        <w:rPr>
          <w:rFonts w:ascii="TradeGothic LT" w:hAnsi="TradeGothic LT"/>
          <w:noProof/>
          <w:lang w:eastAsia="en-GB"/>
        </w:rPr>
        <mc:AlternateContent>
          <mc:Choice Requires="wps">
            <w:drawing>
              <wp:anchor distT="0" distB="0" distL="114300" distR="114300" simplePos="0" relativeHeight="251662336" behindDoc="0" locked="0" layoutInCell="1" hidden="0" allowOverlap="1" wp14:anchorId="702E6D9F" wp14:editId="37EE8D9E">
                <wp:simplePos x="0" y="0"/>
                <wp:positionH relativeFrom="column">
                  <wp:posOffset>-1680210</wp:posOffset>
                </wp:positionH>
                <wp:positionV relativeFrom="paragraph">
                  <wp:posOffset>944880</wp:posOffset>
                </wp:positionV>
                <wp:extent cx="6842125" cy="457200"/>
                <wp:effectExtent l="0" t="0" r="0" b="0"/>
                <wp:wrapTopAndBottom distT="0" distB="0"/>
                <wp:docPr id="19" name="Rectangle 19"/>
                <wp:cNvGraphicFramePr/>
                <a:graphic xmlns:a="http://schemas.openxmlformats.org/drawingml/2006/main">
                  <a:graphicData uri="http://schemas.microsoft.com/office/word/2010/wordprocessingShape">
                    <wps:wsp>
                      <wps:cNvSpPr/>
                      <wps:spPr>
                        <a:xfrm>
                          <a:off x="0" y="0"/>
                          <a:ext cx="6842125" cy="457200"/>
                        </a:xfrm>
                        <a:prstGeom prst="rect">
                          <a:avLst/>
                        </a:prstGeom>
                        <a:noFill/>
                        <a:ln>
                          <a:noFill/>
                        </a:ln>
                      </wps:spPr>
                      <wps:txbx>
                        <w:txbxContent>
                          <w:p w14:paraId="1EEC9DCE" w14:textId="3BA9532D" w:rsidR="00015121" w:rsidRPr="00493A19" w:rsidRDefault="00651913">
                            <w:pPr>
                              <w:spacing w:before="0"/>
                              <w:textDirection w:val="btLr"/>
                              <w:rPr>
                                <w:rFonts w:ascii="TradeGothic LT" w:hAnsi="TradeGothic LT"/>
                                <w:bCs/>
                                <w:color w:val="FFFFFF" w:themeColor="background1"/>
                                <w:sz w:val="22"/>
                                <w:szCs w:val="22"/>
                              </w:rPr>
                            </w:pPr>
                            <w:r w:rsidRPr="00493A19">
                              <w:rPr>
                                <w:rFonts w:ascii="TradeGothic LT" w:hAnsi="TradeGothic LT"/>
                                <w:b/>
                                <w:color w:val="005654"/>
                                <w:sz w:val="22"/>
                                <w:szCs w:val="22"/>
                              </w:rPr>
                              <w:t>LEARNING OBJECTIVE:</w:t>
                            </w:r>
                            <w:r w:rsidRPr="00493A19">
                              <w:rPr>
                                <w:rFonts w:ascii="TradeGothic LT" w:hAnsi="TradeGothic LT"/>
                                <w:b/>
                                <w:color w:val="006666"/>
                                <w:sz w:val="22"/>
                                <w:szCs w:val="22"/>
                              </w:rPr>
                              <w:t xml:space="preserve"> </w:t>
                            </w:r>
                            <w:r w:rsidR="00D65A8F" w:rsidRPr="00493A19">
                              <w:rPr>
                                <w:rFonts w:ascii="TradeGothic LT" w:hAnsi="TradeGothic LT"/>
                                <w:bCs/>
                                <w:color w:val="FFFFFF" w:themeColor="background1"/>
                                <w:sz w:val="22"/>
                                <w:szCs w:val="22"/>
                              </w:rPr>
                              <w:t>Explore marine</w:t>
                            </w:r>
                            <w:r w:rsidR="00775A1B">
                              <w:rPr>
                                <w:rFonts w:ascii="TradeGothic LT" w:hAnsi="TradeGothic LT"/>
                                <w:bCs/>
                                <w:color w:val="FFFFFF" w:themeColor="background1"/>
                                <w:sz w:val="22"/>
                                <w:szCs w:val="22"/>
                              </w:rPr>
                              <w:t xml:space="preserve"> and terrestrial dead zones;</w:t>
                            </w:r>
                            <w:r w:rsidR="00D65A8F" w:rsidRPr="00493A19">
                              <w:rPr>
                                <w:rFonts w:ascii="TradeGothic LT" w:hAnsi="TradeGothic LT"/>
                                <w:bCs/>
                                <w:color w:val="FFFFFF" w:themeColor="background1"/>
                                <w:sz w:val="22"/>
                                <w:szCs w:val="22"/>
                              </w:rPr>
                              <w:t xml:space="preserve"> </w:t>
                            </w:r>
                            <w:r w:rsidR="00760171">
                              <w:rPr>
                                <w:rFonts w:ascii="TradeGothic LT" w:hAnsi="TradeGothic LT"/>
                                <w:bCs/>
                                <w:color w:val="FFFFFF" w:themeColor="background1"/>
                                <w:sz w:val="22"/>
                                <w:szCs w:val="22"/>
                              </w:rPr>
                              <w:t xml:space="preserve">demonstrate how </w:t>
                            </w:r>
                            <w:r w:rsidR="00D65A8F" w:rsidRPr="00493A19">
                              <w:rPr>
                                <w:rFonts w:ascii="TradeGothic LT" w:hAnsi="TradeGothic LT"/>
                                <w:bCs/>
                                <w:color w:val="FFFFFF" w:themeColor="background1"/>
                                <w:sz w:val="22"/>
                                <w:szCs w:val="22"/>
                              </w:rPr>
                              <w:t>w</w:t>
                            </w:r>
                            <w:r w:rsidR="00760171">
                              <w:rPr>
                                <w:rFonts w:ascii="TradeGothic LT" w:hAnsi="TradeGothic LT"/>
                                <w:bCs/>
                                <w:color w:val="FFFFFF" w:themeColor="background1"/>
                                <w:sz w:val="22"/>
                                <w:szCs w:val="22"/>
                              </w:rPr>
                              <w:t>e can be the pollutio</w:t>
                            </w:r>
                            <w:r w:rsidR="00D647FA">
                              <w:rPr>
                                <w:rFonts w:ascii="TradeGothic LT" w:hAnsi="TradeGothic LT"/>
                                <w:bCs/>
                                <w:color w:val="FFFFFF" w:themeColor="background1"/>
                                <w:sz w:val="22"/>
                                <w:szCs w:val="22"/>
                              </w:rPr>
                              <w:t>n solution by planning a regener</w:t>
                            </w:r>
                            <w:r w:rsidR="00760171">
                              <w:rPr>
                                <w:rFonts w:ascii="TradeGothic LT" w:hAnsi="TradeGothic LT"/>
                                <w:bCs/>
                                <w:color w:val="FFFFFF" w:themeColor="background1"/>
                                <w:sz w:val="22"/>
                                <w:szCs w:val="22"/>
                              </w:rPr>
                              <w:t xml:space="preserve">ation of an area of the school grounds. </w:t>
                            </w:r>
                          </w:p>
                        </w:txbxContent>
                      </wps:txbx>
                      <wps:bodyPr spcFirstLastPara="1" wrap="square" lIns="91425" tIns="45700" rIns="91425" bIns="45700" anchor="ctr" anchorCtr="0">
                        <a:noAutofit/>
                      </wps:bodyPr>
                    </wps:wsp>
                  </a:graphicData>
                </a:graphic>
                <wp14:sizeRelV relativeFrom="margin">
                  <wp14:pctHeight>0</wp14:pctHeight>
                </wp14:sizeRelV>
              </wp:anchor>
            </w:drawing>
          </mc:Choice>
          <mc:Fallback>
            <w:pict>
              <v:rect w14:anchorId="702E6D9F" id="Rectangle 19" o:spid="_x0000_s1026" style="position:absolute;margin-left:-132.3pt;margin-top:74.4pt;width:538.75pt;height:36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" filled="f" stroked="f">
                <v:textbox inset="2.53958mm,1.2694mm,2.53958mm,1.2694mm">
                  <w:txbxContent>
                    <w:p w14:paraId="1EEC9DCE" w14:textId="3BA9532D" w:rsidR="00015121" w:rsidRPr="00493A19" w:rsidRDefault="00651913">
                      <w:pPr>
                        <w:spacing w:before="0"/>
                        <w:textDirection w:val="btLr"/>
                        <w:rPr>
                          <w:rFonts w:ascii="TradeGothic LT" w:hAnsi="TradeGothic LT"/>
                          <w:bCs/>
                          <w:color w:val="FFFFFF" w:themeColor="background1"/>
                          <w:sz w:val="22"/>
                          <w:szCs w:val="22"/>
                        </w:rPr>
                      </w:pPr>
                      <w:r w:rsidRPr="00493A19">
                        <w:rPr>
                          <w:rFonts w:ascii="TradeGothic LT" w:hAnsi="TradeGothic LT"/>
                          <w:b/>
                          <w:color w:val="005654"/>
                          <w:sz w:val="22"/>
                          <w:szCs w:val="22"/>
                        </w:rPr>
                        <w:t>LEARNING OBJECTIVE:</w:t>
                      </w:r>
                      <w:r w:rsidRPr="00493A19">
                        <w:rPr>
                          <w:rFonts w:ascii="TradeGothic LT" w:hAnsi="TradeGothic LT"/>
                          <w:b/>
                          <w:color w:val="006666"/>
                          <w:sz w:val="22"/>
                          <w:szCs w:val="22"/>
                        </w:rPr>
                        <w:t xml:space="preserve"> </w:t>
                      </w:r>
                      <w:r w:rsidR="00D65A8F" w:rsidRPr="00493A19">
                        <w:rPr>
                          <w:rFonts w:ascii="TradeGothic LT" w:hAnsi="TradeGothic LT"/>
                          <w:bCs/>
                          <w:color w:val="FFFFFF" w:themeColor="background1"/>
                          <w:sz w:val="22"/>
                          <w:szCs w:val="22"/>
                        </w:rPr>
                        <w:t>Explore marine</w:t>
                      </w:r>
                      <w:r w:rsidR="00775A1B">
                        <w:rPr>
                          <w:rFonts w:ascii="TradeGothic LT" w:hAnsi="TradeGothic LT"/>
                          <w:bCs/>
                          <w:color w:val="FFFFFF" w:themeColor="background1"/>
                          <w:sz w:val="22"/>
                          <w:szCs w:val="22"/>
                        </w:rPr>
                        <w:t xml:space="preserve"> and terrestrial dead zones;</w:t>
                      </w:r>
                      <w:r w:rsidR="00D65A8F" w:rsidRPr="00493A19">
                        <w:rPr>
                          <w:rFonts w:ascii="TradeGothic LT" w:hAnsi="TradeGothic LT"/>
                          <w:bCs/>
                          <w:color w:val="FFFFFF" w:themeColor="background1"/>
                          <w:sz w:val="22"/>
                          <w:szCs w:val="22"/>
                        </w:rPr>
                        <w:t xml:space="preserve"> </w:t>
                      </w:r>
                      <w:r w:rsidR="00760171">
                        <w:rPr>
                          <w:rFonts w:ascii="TradeGothic LT" w:hAnsi="TradeGothic LT"/>
                          <w:bCs/>
                          <w:color w:val="FFFFFF" w:themeColor="background1"/>
                          <w:sz w:val="22"/>
                          <w:szCs w:val="22"/>
                        </w:rPr>
                        <w:t xml:space="preserve">demonstrate how </w:t>
                      </w:r>
                      <w:r w:rsidR="00D65A8F" w:rsidRPr="00493A19">
                        <w:rPr>
                          <w:rFonts w:ascii="TradeGothic LT" w:hAnsi="TradeGothic LT"/>
                          <w:bCs/>
                          <w:color w:val="FFFFFF" w:themeColor="background1"/>
                          <w:sz w:val="22"/>
                          <w:szCs w:val="22"/>
                        </w:rPr>
                        <w:t>w</w:t>
                      </w:r>
                      <w:r w:rsidR="00760171">
                        <w:rPr>
                          <w:rFonts w:ascii="TradeGothic LT" w:hAnsi="TradeGothic LT"/>
                          <w:bCs/>
                          <w:color w:val="FFFFFF" w:themeColor="background1"/>
                          <w:sz w:val="22"/>
                          <w:szCs w:val="22"/>
                        </w:rPr>
                        <w:t>e can be the pollutio</w:t>
                      </w:r>
                      <w:r w:rsidR="00D647FA">
                        <w:rPr>
                          <w:rFonts w:ascii="TradeGothic LT" w:hAnsi="TradeGothic LT"/>
                          <w:bCs/>
                          <w:color w:val="FFFFFF" w:themeColor="background1"/>
                          <w:sz w:val="22"/>
                          <w:szCs w:val="22"/>
                        </w:rPr>
                        <w:t>n solution by planning a regener</w:t>
                      </w:r>
                      <w:r w:rsidR="00760171">
                        <w:rPr>
                          <w:rFonts w:ascii="TradeGothic LT" w:hAnsi="TradeGothic LT"/>
                          <w:bCs/>
                          <w:color w:val="FFFFFF" w:themeColor="background1"/>
                          <w:sz w:val="22"/>
                          <w:szCs w:val="22"/>
                        </w:rPr>
                        <w:t xml:space="preserve">ation of an area of the school grounds. </w:t>
                      </w:r>
                    </w:p>
                  </w:txbxContent>
                </v:textbox>
                <w10:wrap type="topAndBottom"/>
              </v:rect>
            </w:pict>
          </mc:Fallback>
        </mc:AlternateContent>
      </w:r>
      <w:r w:rsidR="00397525" w:rsidRPr="002104CF">
        <w:rPr>
          <w:rFonts w:ascii="TradeGothic LT" w:hAnsi="TradeGothic LT"/>
          <w:noProof/>
          <w:lang w:eastAsia="en-GB"/>
        </w:rPr>
        <mc:AlternateContent>
          <mc:Choice Requires="wps">
            <w:drawing>
              <wp:anchor distT="0" distB="0" distL="114300" distR="114300" simplePos="0" relativeHeight="251657215" behindDoc="0" locked="0" layoutInCell="1" hidden="0" allowOverlap="1" wp14:anchorId="4F87395C" wp14:editId="041D2089">
                <wp:simplePos x="0" y="0"/>
                <wp:positionH relativeFrom="column">
                  <wp:posOffset>-280035</wp:posOffset>
                </wp:positionH>
                <wp:positionV relativeFrom="paragraph">
                  <wp:posOffset>310515</wp:posOffset>
                </wp:positionV>
                <wp:extent cx="5516880" cy="679450"/>
                <wp:effectExtent l="0" t="0" r="7620" b="6350"/>
                <wp:wrapSquare wrapText="bothSides" distT="0" distB="0" distL="114300" distR="114300"/>
                <wp:docPr id="20" name="Rectangle 20"/>
                <wp:cNvGraphicFramePr/>
                <a:graphic xmlns:a="http://schemas.openxmlformats.org/drawingml/2006/main">
                  <a:graphicData uri="http://schemas.microsoft.com/office/word/2010/wordprocessingShape">
                    <wps:wsp>
                      <wps:cNvSpPr/>
                      <wps:spPr>
                        <a:xfrm>
                          <a:off x="0" y="0"/>
                          <a:ext cx="5516880" cy="679450"/>
                        </a:xfrm>
                        <a:prstGeom prst="rect">
                          <a:avLst/>
                        </a:prstGeom>
                        <a:noFill/>
                        <a:ln>
                          <a:noFill/>
                        </a:ln>
                      </wps:spPr>
                      <wps:txbx>
                        <w:txbxContent>
                          <w:p w14:paraId="6841575C" w14:textId="087F80D3" w:rsidR="00236FE5" w:rsidRPr="00D65A8F" w:rsidRDefault="00236FE5" w:rsidP="00236FE5">
                            <w:pPr>
                              <w:spacing w:before="0" w:line="639" w:lineRule="auto"/>
                              <w:ind w:right="2081"/>
                              <w:textDirection w:val="btLr"/>
                              <w:rPr>
                                <w:sz w:val="40"/>
                                <w:szCs w:val="40"/>
                              </w:rPr>
                            </w:pPr>
                            <w:r w:rsidRPr="00D65A8F">
                              <w:rPr>
                                <w:rFonts w:ascii="Oswald" w:eastAsia="Oswald" w:hAnsi="Oswald" w:cs="Oswald"/>
                                <w:b/>
                                <w:bCs/>
                                <w:color w:val="31849B"/>
                                <w:sz w:val="40"/>
                                <w:szCs w:val="40"/>
                              </w:rPr>
                              <w:t>Lesson plan:</w:t>
                            </w:r>
                            <w:r w:rsidRPr="00D65A8F">
                              <w:rPr>
                                <w:rFonts w:ascii="Oswald" w:eastAsia="Oswald" w:hAnsi="Oswald" w:cs="Oswald"/>
                                <w:color w:val="31849B"/>
                                <w:sz w:val="40"/>
                                <w:szCs w:val="40"/>
                              </w:rPr>
                              <w:t xml:space="preserve"> </w:t>
                            </w:r>
                            <w:r w:rsidR="00D65A8F" w:rsidRPr="00D65A8F">
                              <w:rPr>
                                <w:rFonts w:ascii="Oswald" w:eastAsia="Oswald" w:hAnsi="Oswald" w:cs="Oswald"/>
                                <w:color w:val="000000"/>
                                <w:sz w:val="40"/>
                                <w:szCs w:val="40"/>
                              </w:rPr>
                              <w:t>THE REGENERATION ZONE</w:t>
                            </w:r>
                          </w:p>
                          <w:p w14:paraId="0BB6B013" w14:textId="788D8557" w:rsidR="00015121" w:rsidRPr="00D65A8F" w:rsidRDefault="00015121">
                            <w:pPr>
                              <w:spacing w:before="0" w:line="639" w:lineRule="auto"/>
                              <w:ind w:right="2081"/>
                              <w:textDirection w:val="btLr"/>
                              <w:rPr>
                                <w:sz w:val="40"/>
                                <w:szCs w:val="40"/>
                              </w:rPr>
                            </w:pPr>
                          </w:p>
                        </w:txbxContent>
                      </wps:txbx>
                      <wps:bodyPr spcFirstLastPara="1"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rect w14:anchorId="4F87395C" id="Rectangle 20" o:spid="_x0000_s1027" style="position:absolute;margin-left:-22.05pt;margin-top:24.45pt;width:434.4pt;height:53.5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" filled="f" stroked="f">
                <v:textbox inset="0,0,0,0">
                  <w:txbxContent>
                    <w:p w14:paraId="6841575C" w14:textId="087F80D3" w:rsidR="00236FE5" w:rsidRPr="00D65A8F" w:rsidRDefault="00236FE5" w:rsidP="00236FE5">
                      <w:pPr>
                        <w:spacing w:before="0" w:line="639" w:lineRule="auto"/>
                        <w:ind w:right="2081"/>
                        <w:textDirection w:val="btLr"/>
                        <w:rPr>
                          <w:sz w:val="40"/>
                          <w:szCs w:val="40"/>
                        </w:rPr>
                      </w:pPr>
                      <w:r w:rsidRPr="00D65A8F">
                        <w:rPr>
                          <w:rFonts w:ascii="Oswald" w:eastAsia="Oswald" w:hAnsi="Oswald" w:cs="Oswald"/>
                          <w:b/>
                          <w:bCs/>
                          <w:color w:val="31849B"/>
                          <w:sz w:val="40"/>
                          <w:szCs w:val="40"/>
                        </w:rPr>
                        <w:t>Lesson plan:</w:t>
                      </w:r>
                      <w:r w:rsidRPr="00D65A8F">
                        <w:rPr>
                          <w:rFonts w:ascii="Oswald" w:eastAsia="Oswald" w:hAnsi="Oswald" w:cs="Oswald"/>
                          <w:color w:val="31849B"/>
                          <w:sz w:val="40"/>
                          <w:szCs w:val="40"/>
                        </w:rPr>
                        <w:t xml:space="preserve"> </w:t>
                      </w:r>
                      <w:r w:rsidR="00D65A8F" w:rsidRPr="00D65A8F">
                        <w:rPr>
                          <w:rFonts w:ascii="Oswald" w:eastAsia="Oswald" w:hAnsi="Oswald" w:cs="Oswald"/>
                          <w:color w:val="000000"/>
                          <w:sz w:val="40"/>
                          <w:szCs w:val="40"/>
                        </w:rPr>
                        <w:t>THE REGENERATION ZONE</w:t>
                      </w:r>
                    </w:p>
                    <w:p w14:paraId="0BB6B013" w14:textId="788D8557" w:rsidR="00015121" w:rsidRPr="00D65A8F" w:rsidRDefault="00015121">
                      <w:pPr>
                        <w:spacing w:before="0" w:line="639" w:lineRule="auto"/>
                        <w:ind w:right="2081"/>
                        <w:textDirection w:val="btLr"/>
                        <w:rPr>
                          <w:sz w:val="40"/>
                          <w:szCs w:val="40"/>
                        </w:rPr>
                      </w:pPr>
                    </w:p>
                  </w:txbxContent>
                </v:textbox>
                <w10:wrap type="square"/>
              </v:rect>
            </w:pict>
          </mc:Fallback>
        </mc:AlternateContent>
      </w:r>
      <w:r w:rsidR="00651913" w:rsidRPr="002104CF">
        <w:rPr>
          <w:rFonts w:ascii="TradeGothic LT" w:hAnsi="TradeGothic LT"/>
        </w:rPr>
        <w:t xml:space="preserve"> </w:t>
      </w:r>
      <w:r w:rsidR="00651913" w:rsidRPr="002104CF">
        <w:rPr>
          <w:rFonts w:ascii="TradeGothic LT" w:eastAsia="Poppins" w:hAnsi="TradeGothic LT" w:cs="Poppins"/>
          <w:b/>
          <w:color w:val="31849B"/>
        </w:rPr>
        <w:t xml:space="preserve">  </w:t>
      </w:r>
    </w:p>
    <w:p w14:paraId="350A4FAD" w14:textId="3E217553" w:rsidR="00551F4C" w:rsidRDefault="00551F4C">
      <w:pPr>
        <w:spacing w:before="0"/>
        <w:rPr>
          <w:rFonts w:ascii="TradeGothic LT" w:hAnsi="TradeGothic LT"/>
          <w:b/>
          <w:sz w:val="22"/>
          <w:szCs w:val="22"/>
        </w:rPr>
      </w:pPr>
    </w:p>
    <w:tbl>
      <w:tblPr>
        <w:tblStyle w:val="a"/>
        <w:tblpPr w:leftFromText="180" w:rightFromText="180" w:vertAnchor="text" w:horzAnchor="margin" w:tblpY="161"/>
        <w:tblW w:w="5560" w:type="dxa"/>
        <w:tblBorders>
          <w:top w:val="nil"/>
          <w:left w:val="nil"/>
          <w:bottom w:val="nil"/>
          <w:right w:val="nil"/>
          <w:insideH w:val="single" w:sz="48" w:space="0" w:color="FFFFFF"/>
          <w:insideV w:val="single" w:sz="48" w:space="0" w:color="FFFFFF"/>
        </w:tblBorders>
        <w:tblLayout w:type="fixed"/>
        <w:tblLook w:val="0400" w:firstRow="0" w:lastRow="0" w:firstColumn="0" w:lastColumn="0" w:noHBand="0" w:noVBand="1"/>
      </w:tblPr>
      <w:tblGrid>
        <w:gridCol w:w="1940"/>
        <w:gridCol w:w="1810"/>
        <w:gridCol w:w="1810"/>
      </w:tblGrid>
      <w:tr w:rsidR="00236FE5" w:rsidRPr="002104CF" w14:paraId="136CB934" w14:textId="4AE4AA96" w:rsidTr="00236FE5">
        <w:trPr>
          <w:trHeight w:val="130"/>
        </w:trPr>
        <w:tc>
          <w:tcPr>
            <w:tcW w:w="1940" w:type="dxa"/>
            <w:shd w:val="clear" w:color="auto" w:fill="B691B7"/>
          </w:tcPr>
          <w:p w14:paraId="5F6EB989" w14:textId="057EF443" w:rsidR="00236FE5" w:rsidRPr="002104CF" w:rsidRDefault="00236FE5" w:rsidP="00236FE5">
            <w:pPr>
              <w:pBdr>
                <w:top w:val="nil"/>
                <w:left w:val="nil"/>
                <w:bottom w:val="nil"/>
                <w:right w:val="nil"/>
                <w:between w:val="nil"/>
              </w:pBdr>
              <w:spacing w:before="0"/>
              <w:rPr>
                <w:rFonts w:ascii="TradeGothic LT" w:eastAsia="Gill Sans" w:hAnsi="TradeGothic LT" w:cs="Gill Sans"/>
                <w:b/>
                <w:color w:val="FFFFFF"/>
                <w:sz w:val="20"/>
                <w:szCs w:val="20"/>
              </w:rPr>
            </w:pPr>
            <w:r>
              <w:rPr>
                <w:rFonts w:ascii="TradeGothic LT" w:eastAsia="Gill Sans" w:hAnsi="TradeGothic LT" w:cs="Gill Sans"/>
                <w:b/>
                <w:color w:val="FFFFFF"/>
                <w:sz w:val="20"/>
                <w:szCs w:val="20"/>
              </w:rPr>
              <w:t>DURATION</w:t>
            </w:r>
          </w:p>
          <w:p w14:paraId="35D09556" w14:textId="22476312" w:rsidR="00236FE5" w:rsidRPr="002104CF" w:rsidRDefault="00D65A8F" w:rsidP="00236FE5">
            <w:pPr>
              <w:pBdr>
                <w:top w:val="nil"/>
                <w:left w:val="nil"/>
                <w:bottom w:val="nil"/>
                <w:right w:val="nil"/>
                <w:between w:val="nil"/>
              </w:pBdr>
              <w:spacing w:before="0"/>
              <w:rPr>
                <w:rFonts w:ascii="TradeGothic LT" w:eastAsia="Gill Sans" w:hAnsi="TradeGothic LT" w:cs="Gill Sans"/>
                <w:color w:val="366521"/>
                <w:sz w:val="20"/>
                <w:szCs w:val="20"/>
              </w:rPr>
            </w:pPr>
            <w:r>
              <w:rPr>
                <w:rFonts w:ascii="TradeGothic LT" w:eastAsia="Gill Sans" w:hAnsi="TradeGothic LT" w:cs="Gill Sans"/>
                <w:color w:val="000000"/>
                <w:sz w:val="20"/>
                <w:szCs w:val="20"/>
              </w:rPr>
              <w:t>95</w:t>
            </w:r>
            <w:r w:rsidR="00397525">
              <w:rPr>
                <w:rFonts w:ascii="TradeGothic LT" w:eastAsia="Gill Sans" w:hAnsi="TradeGothic LT" w:cs="Gill Sans"/>
                <w:color w:val="000000"/>
                <w:sz w:val="20"/>
                <w:szCs w:val="20"/>
              </w:rPr>
              <w:t xml:space="preserve"> </w:t>
            </w:r>
            <w:r w:rsidR="00236FE5">
              <w:rPr>
                <w:rFonts w:ascii="TradeGothic LT" w:eastAsia="Gill Sans" w:hAnsi="TradeGothic LT" w:cs="Gill Sans"/>
                <w:color w:val="000000"/>
                <w:sz w:val="20"/>
                <w:szCs w:val="20"/>
              </w:rPr>
              <w:t>minutes</w:t>
            </w:r>
          </w:p>
        </w:tc>
        <w:tc>
          <w:tcPr>
            <w:tcW w:w="1810" w:type="dxa"/>
            <w:shd w:val="clear" w:color="auto" w:fill="B691B7"/>
          </w:tcPr>
          <w:p w14:paraId="1DFDD28B" w14:textId="64D5CE9B" w:rsidR="00236FE5" w:rsidRPr="002104CF" w:rsidRDefault="00236FE5" w:rsidP="00236FE5">
            <w:pPr>
              <w:pBdr>
                <w:top w:val="nil"/>
                <w:left w:val="nil"/>
                <w:bottom w:val="nil"/>
                <w:right w:val="nil"/>
                <w:between w:val="nil"/>
              </w:pBdr>
              <w:spacing w:before="0"/>
              <w:rPr>
                <w:rFonts w:ascii="TradeGothic LT" w:eastAsia="Gill Sans" w:hAnsi="TradeGothic LT" w:cs="Gill Sans"/>
                <w:b/>
                <w:color w:val="FFFFFF"/>
                <w:sz w:val="20"/>
                <w:szCs w:val="20"/>
              </w:rPr>
            </w:pPr>
            <w:r>
              <w:rPr>
                <w:rFonts w:ascii="TradeGothic LT" w:eastAsia="Gill Sans" w:hAnsi="TradeGothic LT" w:cs="Gill Sans"/>
                <w:b/>
                <w:color w:val="FFFFFF"/>
                <w:sz w:val="20"/>
                <w:szCs w:val="20"/>
              </w:rPr>
              <w:t>SUBJECT FOCUS</w:t>
            </w:r>
          </w:p>
          <w:p w14:paraId="2D82F138" w14:textId="0235D4C7" w:rsidR="00236FE5" w:rsidRPr="002104CF" w:rsidRDefault="00D65A8F" w:rsidP="00236FE5">
            <w:pPr>
              <w:pBdr>
                <w:top w:val="nil"/>
                <w:left w:val="nil"/>
                <w:bottom w:val="nil"/>
                <w:right w:val="nil"/>
                <w:between w:val="nil"/>
              </w:pBdr>
              <w:spacing w:before="0"/>
              <w:rPr>
                <w:rFonts w:ascii="TradeGothic LT" w:eastAsia="Gill Sans" w:hAnsi="TradeGothic LT" w:cs="Gill Sans"/>
                <w:color w:val="366521"/>
                <w:sz w:val="20"/>
                <w:szCs w:val="20"/>
              </w:rPr>
            </w:pPr>
            <w:r w:rsidRPr="00D65A8F">
              <w:rPr>
                <w:rFonts w:ascii="TradeGothic LT" w:eastAsia="Gill Sans" w:hAnsi="TradeGothic LT" w:cs="Gill Sans"/>
                <w:color w:val="000000"/>
                <w:sz w:val="20"/>
                <w:szCs w:val="20"/>
              </w:rPr>
              <w:t>Science and Art</w:t>
            </w:r>
          </w:p>
        </w:tc>
        <w:tc>
          <w:tcPr>
            <w:tcW w:w="1810" w:type="dxa"/>
            <w:shd w:val="clear" w:color="auto" w:fill="B691B7"/>
          </w:tcPr>
          <w:p w14:paraId="5309EA25" w14:textId="77777777" w:rsidR="00236FE5" w:rsidRDefault="00236FE5" w:rsidP="00236FE5">
            <w:pPr>
              <w:pBdr>
                <w:top w:val="nil"/>
                <w:left w:val="nil"/>
                <w:bottom w:val="nil"/>
                <w:right w:val="nil"/>
                <w:between w:val="nil"/>
              </w:pBdr>
              <w:spacing w:before="0"/>
              <w:rPr>
                <w:rFonts w:ascii="TradeGothic LT" w:hAnsi="TradeGothic LT"/>
                <w:b/>
                <w:color w:val="FFFFFF"/>
              </w:rPr>
            </w:pPr>
            <w:r>
              <w:rPr>
                <w:rFonts w:ascii="TradeGothic LT" w:hAnsi="TradeGothic LT"/>
                <w:b/>
                <w:color w:val="FFFFFF"/>
              </w:rPr>
              <w:t>AGE GROUP</w:t>
            </w:r>
          </w:p>
          <w:p w14:paraId="417126BE" w14:textId="7FEA4D9B" w:rsidR="00236FE5" w:rsidRPr="002104CF" w:rsidRDefault="00236FE5" w:rsidP="00236FE5">
            <w:pPr>
              <w:pBdr>
                <w:top w:val="nil"/>
                <w:left w:val="nil"/>
                <w:bottom w:val="nil"/>
                <w:right w:val="nil"/>
                <w:between w:val="nil"/>
              </w:pBdr>
              <w:spacing w:before="0"/>
              <w:rPr>
                <w:rFonts w:ascii="TradeGothic LT" w:hAnsi="TradeGothic LT"/>
                <w:b/>
                <w:color w:val="FFFFFF"/>
              </w:rPr>
            </w:pPr>
            <w:r w:rsidRPr="00236FE5">
              <w:rPr>
                <w:rFonts w:ascii="TradeGothic LT" w:eastAsia="Gill Sans" w:hAnsi="TradeGothic LT" w:cs="Gill Sans"/>
                <w:color w:val="000000"/>
                <w:sz w:val="20"/>
                <w:szCs w:val="20"/>
              </w:rPr>
              <w:t>K</w:t>
            </w:r>
            <w:r w:rsidR="00D65A8F">
              <w:rPr>
                <w:rFonts w:ascii="TradeGothic LT" w:eastAsia="Gill Sans" w:hAnsi="TradeGothic LT" w:cs="Gill Sans"/>
                <w:color w:val="000000"/>
                <w:sz w:val="20"/>
                <w:szCs w:val="20"/>
              </w:rPr>
              <w:t>ey Stage 2</w:t>
            </w:r>
          </w:p>
        </w:tc>
      </w:tr>
    </w:tbl>
    <w:tbl>
      <w:tblPr>
        <w:tblpPr w:leftFromText="180" w:rightFromText="180" w:vertAnchor="text" w:horzAnchor="page" w:tblpX="691" w:tblpY="130"/>
        <w:tblW w:w="2410" w:type="dxa"/>
        <w:tblBorders>
          <w:top w:val="nil"/>
          <w:left w:val="nil"/>
          <w:bottom w:val="nil"/>
          <w:right w:val="nil"/>
          <w:insideH w:val="single" w:sz="48" w:space="0" w:color="FFFFFF"/>
          <w:insideV w:val="single" w:sz="48" w:space="0" w:color="FFFFFF"/>
        </w:tblBorders>
        <w:tblLayout w:type="fixed"/>
        <w:tblLook w:val="0400" w:firstRow="0" w:lastRow="0" w:firstColumn="0" w:lastColumn="0" w:noHBand="0" w:noVBand="1"/>
      </w:tblPr>
      <w:tblGrid>
        <w:gridCol w:w="2410"/>
      </w:tblGrid>
      <w:tr w:rsidR="00A7369E" w:rsidRPr="00551F4C" w14:paraId="5F8D029A" w14:textId="77777777" w:rsidTr="00A7369E">
        <w:trPr>
          <w:trHeight w:val="995"/>
        </w:trPr>
        <w:tc>
          <w:tcPr>
            <w:tcW w:w="2410" w:type="dxa"/>
            <w:shd w:val="clear" w:color="auto" w:fill="DBEEF3"/>
          </w:tcPr>
          <w:p w14:paraId="1EC50A53" w14:textId="77777777" w:rsidR="00A7369E" w:rsidRPr="00551F4C" w:rsidRDefault="00A7369E" w:rsidP="00A7369E">
            <w:pPr>
              <w:spacing w:before="0"/>
              <w:rPr>
                <w:rFonts w:ascii="TradeGothic LT" w:hAnsi="TradeGothic LT"/>
                <w:b/>
                <w:color w:val="8064A2" w:themeColor="accent4"/>
              </w:rPr>
            </w:pPr>
            <w:r w:rsidRPr="00551F4C">
              <w:rPr>
                <w:rFonts w:ascii="TradeGothic LT" w:hAnsi="TradeGothic LT"/>
                <w:b/>
                <w:color w:val="8064A2" w:themeColor="accent4"/>
              </w:rPr>
              <w:t>RESOURCES REQUIRED</w:t>
            </w:r>
          </w:p>
          <w:p w14:paraId="72E42FE9" w14:textId="77777777" w:rsidR="00D65A8F" w:rsidRPr="00D65A8F" w:rsidRDefault="00D65A8F" w:rsidP="00D65A8F">
            <w:pPr>
              <w:numPr>
                <w:ilvl w:val="0"/>
                <w:numId w:val="7"/>
              </w:numPr>
              <w:pBdr>
                <w:top w:val="nil"/>
                <w:left w:val="nil"/>
                <w:bottom w:val="nil"/>
                <w:right w:val="nil"/>
                <w:between w:val="nil"/>
              </w:pBdr>
              <w:spacing w:before="0"/>
              <w:ind w:left="178" w:hanging="178"/>
              <w:rPr>
                <w:rFonts w:ascii="TradeGothic LT" w:hAnsi="TradeGothic LT"/>
                <w:bCs/>
              </w:rPr>
            </w:pPr>
            <w:permStart w:id="1561623889" w:edGrp="everyone"/>
            <w:r w:rsidRPr="00D65A8F">
              <w:rPr>
                <w:rFonts w:ascii="TradeGothic LT" w:hAnsi="TradeGothic LT"/>
                <w:bCs/>
              </w:rPr>
              <w:t>The Regeneration Zone PowerPoint presentation</w:t>
            </w:r>
          </w:p>
          <w:p w14:paraId="370EFC46" w14:textId="77777777" w:rsidR="00D65A8F" w:rsidRPr="00D65A8F" w:rsidRDefault="00D65A8F" w:rsidP="00D65A8F">
            <w:pPr>
              <w:numPr>
                <w:ilvl w:val="0"/>
                <w:numId w:val="7"/>
              </w:numPr>
              <w:pBdr>
                <w:top w:val="nil"/>
                <w:left w:val="nil"/>
                <w:bottom w:val="nil"/>
                <w:right w:val="nil"/>
                <w:between w:val="nil"/>
              </w:pBdr>
              <w:spacing w:before="0"/>
              <w:ind w:left="178" w:hanging="178"/>
              <w:rPr>
                <w:rFonts w:ascii="TradeGothic LT" w:hAnsi="TradeGothic LT"/>
                <w:bCs/>
              </w:rPr>
            </w:pPr>
            <w:r w:rsidRPr="00D65A8F">
              <w:rPr>
                <w:rFonts w:ascii="TradeGothic LT" w:hAnsi="TradeGothic LT"/>
                <w:bCs/>
              </w:rPr>
              <w:t>Pens</w:t>
            </w:r>
          </w:p>
          <w:p w14:paraId="54F0E25E" w14:textId="77777777" w:rsidR="00D65A8F" w:rsidRPr="00D65A8F" w:rsidRDefault="00D65A8F" w:rsidP="00D65A8F">
            <w:pPr>
              <w:numPr>
                <w:ilvl w:val="0"/>
                <w:numId w:val="7"/>
              </w:numPr>
              <w:pBdr>
                <w:top w:val="nil"/>
                <w:left w:val="nil"/>
                <w:bottom w:val="nil"/>
                <w:right w:val="nil"/>
                <w:between w:val="nil"/>
              </w:pBdr>
              <w:spacing w:before="0"/>
              <w:ind w:left="178" w:hanging="178"/>
              <w:rPr>
                <w:rFonts w:ascii="TradeGothic LT" w:hAnsi="TradeGothic LT"/>
                <w:bCs/>
              </w:rPr>
            </w:pPr>
            <w:r w:rsidRPr="00D65A8F">
              <w:rPr>
                <w:rFonts w:ascii="TradeGothic LT" w:hAnsi="TradeGothic LT"/>
                <w:bCs/>
              </w:rPr>
              <w:t>Paper</w:t>
            </w:r>
          </w:p>
          <w:p w14:paraId="63EDCEBE" w14:textId="77777777" w:rsidR="00A7369E" w:rsidRPr="009269C3" w:rsidRDefault="00D65A8F" w:rsidP="00D65A8F">
            <w:pPr>
              <w:numPr>
                <w:ilvl w:val="0"/>
                <w:numId w:val="7"/>
              </w:numPr>
              <w:spacing w:before="0"/>
              <w:ind w:left="178" w:hanging="178"/>
              <w:rPr>
                <w:rFonts w:ascii="TradeGothic LT" w:hAnsi="TradeGothic LT"/>
                <w:b/>
              </w:rPr>
            </w:pPr>
            <w:r w:rsidRPr="00D65A8F">
              <w:rPr>
                <w:rFonts w:ascii="TradeGothic LT" w:hAnsi="TradeGothic LT"/>
                <w:bCs/>
              </w:rPr>
              <w:t>Internet to research regeneration zone</w:t>
            </w:r>
          </w:p>
          <w:p w14:paraId="0B6C9496" w14:textId="5B9BC770" w:rsidR="009269C3" w:rsidRPr="00551F4C" w:rsidRDefault="009269C3" w:rsidP="00D65A8F">
            <w:pPr>
              <w:numPr>
                <w:ilvl w:val="0"/>
                <w:numId w:val="7"/>
              </w:numPr>
              <w:spacing w:before="0"/>
              <w:ind w:left="178" w:hanging="178"/>
              <w:rPr>
                <w:rFonts w:ascii="TradeGothic LT" w:hAnsi="TradeGothic LT"/>
                <w:b/>
              </w:rPr>
            </w:pPr>
            <w:r>
              <w:rPr>
                <w:rFonts w:ascii="TradeGothic LT" w:hAnsi="TradeGothic LT"/>
                <w:bCs/>
              </w:rPr>
              <w:t>Sketching tips sheet</w:t>
            </w:r>
            <w:permEnd w:id="1561623889"/>
          </w:p>
        </w:tc>
      </w:tr>
      <w:tr w:rsidR="00A7369E" w:rsidRPr="00551F4C" w14:paraId="73939F88" w14:textId="77777777" w:rsidTr="00A7369E">
        <w:trPr>
          <w:trHeight w:val="469"/>
        </w:trPr>
        <w:tc>
          <w:tcPr>
            <w:tcW w:w="2410" w:type="dxa"/>
            <w:shd w:val="clear" w:color="auto" w:fill="DBEEF3"/>
          </w:tcPr>
          <w:p w14:paraId="3FA9AC0E" w14:textId="77777777" w:rsidR="00A7369E" w:rsidRPr="00551F4C" w:rsidRDefault="00A7369E" w:rsidP="00A7369E">
            <w:pPr>
              <w:spacing w:before="0"/>
              <w:rPr>
                <w:rFonts w:ascii="TradeGothic LT" w:hAnsi="TradeGothic LT"/>
                <w:b/>
                <w:color w:val="8064A2" w:themeColor="accent4"/>
              </w:rPr>
            </w:pPr>
            <w:r w:rsidRPr="00551F4C">
              <w:rPr>
                <w:rFonts w:ascii="TradeGothic LT" w:hAnsi="TradeGothic LT"/>
                <w:b/>
                <w:color w:val="8064A2" w:themeColor="accent4"/>
              </w:rPr>
              <w:t>ADULT SUPPORT</w:t>
            </w:r>
          </w:p>
          <w:p w14:paraId="1A753D35" w14:textId="77777777" w:rsidR="00D65A8F" w:rsidRPr="00D65A8F" w:rsidRDefault="00D65A8F" w:rsidP="00D65A8F">
            <w:pPr>
              <w:numPr>
                <w:ilvl w:val="0"/>
                <w:numId w:val="7"/>
              </w:numPr>
              <w:spacing w:before="0"/>
              <w:ind w:left="178" w:hanging="178"/>
              <w:rPr>
                <w:rFonts w:ascii="TradeGothic LT" w:hAnsi="TradeGothic LT"/>
                <w:color w:val="000000"/>
              </w:rPr>
            </w:pPr>
            <w:permStart w:id="12872433" w:edGrp="everyone"/>
            <w:r w:rsidRPr="00D65A8F">
              <w:rPr>
                <w:rFonts w:ascii="TradeGothic LT" w:hAnsi="TradeGothic LT"/>
                <w:color w:val="000000"/>
              </w:rPr>
              <w:t>Distribute resources</w:t>
            </w:r>
          </w:p>
          <w:p w14:paraId="0BCDDC93" w14:textId="4BE2907B" w:rsidR="00A7369E" w:rsidRPr="00551F4C" w:rsidRDefault="00C44AB0" w:rsidP="00D65A8F">
            <w:pPr>
              <w:numPr>
                <w:ilvl w:val="0"/>
                <w:numId w:val="7"/>
              </w:numPr>
              <w:spacing w:before="0"/>
              <w:ind w:left="178" w:hanging="178"/>
              <w:rPr>
                <w:rFonts w:ascii="TradeGothic LT" w:hAnsi="TradeGothic LT"/>
                <w:b/>
              </w:rPr>
            </w:pPr>
            <w:r>
              <w:rPr>
                <w:rFonts w:ascii="TradeGothic LT" w:hAnsi="TradeGothic LT"/>
                <w:color w:val="000000"/>
              </w:rPr>
              <w:t>Support</w:t>
            </w:r>
            <w:r w:rsidR="00D65A8F" w:rsidRPr="00D65A8F">
              <w:rPr>
                <w:rFonts w:ascii="TradeGothic LT" w:hAnsi="TradeGothic LT"/>
                <w:color w:val="000000"/>
              </w:rPr>
              <w:t xml:space="preserve"> with sketching techniques and ideas</w:t>
            </w:r>
            <w:permEnd w:id="12872433"/>
          </w:p>
        </w:tc>
      </w:tr>
      <w:tr w:rsidR="00A7369E" w:rsidRPr="00551F4C" w14:paraId="187E4F33" w14:textId="77777777" w:rsidTr="00A7369E">
        <w:trPr>
          <w:trHeight w:val="1942"/>
        </w:trPr>
        <w:tc>
          <w:tcPr>
            <w:tcW w:w="2410" w:type="dxa"/>
            <w:shd w:val="clear" w:color="auto" w:fill="DBEEF3"/>
          </w:tcPr>
          <w:p w14:paraId="015C2417" w14:textId="77777777" w:rsidR="00A7369E" w:rsidRPr="00551F4C" w:rsidRDefault="00A7369E" w:rsidP="00A7369E">
            <w:pPr>
              <w:spacing w:before="0"/>
              <w:rPr>
                <w:rFonts w:ascii="TradeGothic LT" w:hAnsi="TradeGothic LT"/>
                <w:b/>
                <w:color w:val="8064A2" w:themeColor="accent4"/>
              </w:rPr>
            </w:pPr>
            <w:r w:rsidRPr="00551F4C">
              <w:rPr>
                <w:rFonts w:ascii="TradeGothic LT" w:hAnsi="TradeGothic LT"/>
                <w:b/>
                <w:color w:val="8064A2" w:themeColor="accent4"/>
              </w:rPr>
              <w:t>USEFUL LINKS</w:t>
            </w:r>
          </w:p>
          <w:p w14:paraId="3E852074" w14:textId="12791F97" w:rsidR="00D65A8F" w:rsidRPr="00D65A8F" w:rsidRDefault="00294AE1" w:rsidP="00D65A8F">
            <w:pPr>
              <w:numPr>
                <w:ilvl w:val="0"/>
                <w:numId w:val="7"/>
              </w:numPr>
              <w:spacing w:before="0"/>
              <w:ind w:left="178" w:hanging="178"/>
              <w:rPr>
                <w:rFonts w:ascii="TradeGothic LT" w:hAnsi="TradeGothic LT"/>
                <w:color w:val="000000"/>
                <w:u w:val="single"/>
              </w:rPr>
            </w:pPr>
            <w:hyperlink r:id="rId12" w:history="1">
              <w:r w:rsidR="00D65A8F" w:rsidRPr="00F84ACB">
                <w:rPr>
                  <w:rStyle w:val="Hyperlink"/>
                  <w:rFonts w:ascii="TradeGothic LT" w:hAnsi="TradeGothic LT"/>
                </w:rPr>
                <w:t>Article on how to talk to children about climate change</w:t>
              </w:r>
            </w:hyperlink>
          </w:p>
          <w:p w14:paraId="143AEAE5" w14:textId="50A2C47D" w:rsidR="00D65A8F" w:rsidRPr="00D65A8F" w:rsidRDefault="00294AE1" w:rsidP="00D65A8F">
            <w:pPr>
              <w:numPr>
                <w:ilvl w:val="0"/>
                <w:numId w:val="7"/>
              </w:numPr>
              <w:spacing w:before="0"/>
              <w:ind w:left="178" w:hanging="178"/>
              <w:rPr>
                <w:rFonts w:ascii="TradeGothic LT" w:hAnsi="TradeGothic LT"/>
                <w:color w:val="000000"/>
                <w:u w:val="single"/>
              </w:rPr>
            </w:pPr>
            <w:hyperlink r:id="rId13" w:history="1">
              <w:r w:rsidR="00D65A8F" w:rsidRPr="00AF3FB1">
                <w:rPr>
                  <w:rStyle w:val="Hyperlink"/>
                  <w:rFonts w:ascii="TradeGothic LT" w:hAnsi="TradeGothic LT"/>
                </w:rPr>
                <w:t>Pre-teaching research: Excellent animated 8</w:t>
              </w:r>
              <w:r w:rsidR="00BC3464" w:rsidRPr="00AF3FB1">
                <w:rPr>
                  <w:rStyle w:val="Hyperlink"/>
                  <w:rFonts w:ascii="TradeGothic LT" w:hAnsi="TradeGothic LT"/>
                </w:rPr>
                <w:t xml:space="preserve"> </w:t>
              </w:r>
              <w:r w:rsidR="00D65A8F" w:rsidRPr="00AF3FB1">
                <w:rPr>
                  <w:rStyle w:val="Hyperlink"/>
                  <w:rFonts w:ascii="TradeGothic LT" w:hAnsi="TradeGothic LT"/>
                </w:rPr>
                <w:t>minute video explaining climate change (and solutions)</w:t>
              </w:r>
            </w:hyperlink>
          </w:p>
          <w:p w14:paraId="1BA8096D" w14:textId="740FECBD" w:rsidR="00A7369E" w:rsidRPr="00551F4C" w:rsidRDefault="00294AE1" w:rsidP="00D65A8F">
            <w:pPr>
              <w:numPr>
                <w:ilvl w:val="0"/>
                <w:numId w:val="7"/>
              </w:numPr>
              <w:spacing w:before="0"/>
              <w:ind w:left="178" w:hanging="178"/>
              <w:rPr>
                <w:rFonts w:ascii="TradeGothic LT" w:hAnsi="TradeGothic LT"/>
                <w:b/>
              </w:rPr>
            </w:pPr>
            <w:hyperlink r:id="rId14" w:history="1">
              <w:r w:rsidR="00D65A8F" w:rsidRPr="00AF3FB1">
                <w:rPr>
                  <w:rStyle w:val="Hyperlink"/>
                  <w:rFonts w:ascii="TradeGothic LT" w:hAnsi="TradeGothic LT"/>
                </w:rPr>
                <w:t>Pre-teaching reading: The Guardian newspaper article on ocean dead zones</w:t>
              </w:r>
            </w:hyperlink>
          </w:p>
        </w:tc>
      </w:tr>
    </w:tbl>
    <w:p w14:paraId="60094EB4" w14:textId="249EC23A" w:rsidR="00236FE5" w:rsidRDefault="00397525">
      <w:pPr>
        <w:spacing w:before="0"/>
        <w:rPr>
          <w:rFonts w:ascii="TradeGothic LT" w:hAnsi="TradeGothic LT"/>
          <w:b/>
          <w:sz w:val="22"/>
          <w:szCs w:val="22"/>
        </w:rPr>
      </w:pPr>
      <w:r w:rsidRPr="002104CF">
        <w:rPr>
          <w:rFonts w:ascii="TradeGothic LT" w:hAnsi="TradeGothic LT"/>
          <w:noProof/>
          <w:lang w:eastAsia="en-GB"/>
        </w:rPr>
        <mc:AlternateContent>
          <mc:Choice Requires="wps">
            <w:drawing>
              <wp:anchor distT="0" distB="0" distL="114300" distR="114300" simplePos="0" relativeHeight="251663360" behindDoc="0" locked="0" layoutInCell="1" hidden="0" allowOverlap="1" wp14:anchorId="19199C36" wp14:editId="669DDAFB">
                <wp:simplePos x="0" y="0"/>
                <wp:positionH relativeFrom="column">
                  <wp:posOffset>3660140</wp:posOffset>
                </wp:positionH>
                <wp:positionV relativeFrom="paragraph">
                  <wp:posOffset>205740</wp:posOffset>
                </wp:positionV>
                <wp:extent cx="1581150" cy="2477135"/>
                <wp:effectExtent l="19050" t="19050" r="38100" b="37465"/>
                <wp:wrapSquare wrapText="bothSides" distT="0" distB="0" distL="114300" distR="114300"/>
                <wp:docPr id="21" name="Double Brace 21"/>
                <wp:cNvGraphicFramePr/>
                <a:graphic xmlns:a="http://schemas.openxmlformats.org/drawingml/2006/main">
                  <a:graphicData uri="http://schemas.microsoft.com/office/word/2010/wordprocessingShape">
                    <wps:wsp>
                      <wps:cNvSpPr/>
                      <wps:spPr>
                        <a:xfrm>
                          <a:off x="0" y="0"/>
                          <a:ext cx="1581150" cy="2477135"/>
                        </a:xfrm>
                        <a:prstGeom prst="bracePair">
                          <a:avLst/>
                        </a:prstGeom>
                        <a:noFill/>
                        <a:ln w="57150" cap="flat" cmpd="sng">
                          <a:solidFill>
                            <a:srgbClr val="31859B"/>
                          </a:solidFill>
                          <a:prstDash val="solid"/>
                          <a:round/>
                          <a:headEnd type="none" w="sm" len="sm"/>
                          <a:tailEnd type="none" w="sm" len="sm"/>
                        </a:ln>
                      </wps:spPr>
                      <wps:txbx>
                        <w:txbxContent>
                          <w:p w14:paraId="0C4EDD7B" w14:textId="77777777" w:rsidR="00015121" w:rsidRDefault="00651913">
                            <w:pPr>
                              <w:spacing w:before="0" w:line="275" w:lineRule="auto"/>
                              <w:jc w:val="center"/>
                              <w:textDirection w:val="btLr"/>
                            </w:pPr>
                            <w:r>
                              <w:rPr>
                                <w:rFonts w:ascii="Gill Sans" w:hAnsi="Gill Sans"/>
                                <w:b/>
                                <w:color w:val="31849B"/>
                                <w:sz w:val="28"/>
                              </w:rPr>
                              <w:t>KEYWORDS</w:t>
                            </w:r>
                          </w:p>
                          <w:p w14:paraId="2EF4B492" w14:textId="77777777" w:rsidR="00D65A8F" w:rsidRDefault="00D65A8F" w:rsidP="00D65A8F">
                            <w:pPr>
                              <w:spacing w:before="0" w:line="275" w:lineRule="auto"/>
                              <w:jc w:val="center"/>
                              <w:textDirection w:val="btLr"/>
                            </w:pPr>
                            <w:r>
                              <w:rPr>
                                <w:rFonts w:ascii="Gill Sans" w:hAnsi="Gill Sans"/>
                                <w:color w:val="000000"/>
                                <w:sz w:val="18"/>
                              </w:rPr>
                              <w:t>DEAD ZONE</w:t>
                            </w:r>
                          </w:p>
                          <w:p w14:paraId="7CC00ACB" w14:textId="77777777" w:rsidR="00D65A8F" w:rsidRDefault="00D65A8F" w:rsidP="00D65A8F">
                            <w:pPr>
                              <w:spacing w:before="0" w:line="275" w:lineRule="auto"/>
                              <w:jc w:val="center"/>
                              <w:textDirection w:val="btLr"/>
                            </w:pPr>
                            <w:r>
                              <w:rPr>
                                <w:rFonts w:ascii="Gill Sans" w:hAnsi="Gill Sans"/>
                                <w:color w:val="000000"/>
                                <w:sz w:val="18"/>
                              </w:rPr>
                              <w:t>RECOVERY</w:t>
                            </w:r>
                          </w:p>
                          <w:p w14:paraId="6E6B1211" w14:textId="77777777" w:rsidR="00D65A8F" w:rsidRDefault="00D65A8F" w:rsidP="00D65A8F">
                            <w:pPr>
                              <w:spacing w:before="0" w:line="275" w:lineRule="auto"/>
                              <w:jc w:val="center"/>
                              <w:textDirection w:val="btLr"/>
                            </w:pPr>
                            <w:r>
                              <w:rPr>
                                <w:rFonts w:ascii="Gill Sans" w:hAnsi="Gill Sans"/>
                                <w:color w:val="000000"/>
                                <w:sz w:val="18"/>
                              </w:rPr>
                              <w:t>REGENERATION</w:t>
                            </w:r>
                          </w:p>
                          <w:p w14:paraId="1CA10DFD" w14:textId="77777777" w:rsidR="00D65A8F" w:rsidRDefault="00D65A8F" w:rsidP="00D65A8F">
                            <w:pPr>
                              <w:spacing w:before="0" w:line="275" w:lineRule="auto"/>
                              <w:jc w:val="center"/>
                              <w:textDirection w:val="btLr"/>
                            </w:pPr>
                            <w:r>
                              <w:rPr>
                                <w:rFonts w:ascii="Gill Sans" w:hAnsi="Gill Sans"/>
                                <w:color w:val="000000"/>
                                <w:sz w:val="18"/>
                              </w:rPr>
                              <w:t>CARBON DIOXIDE</w:t>
                            </w:r>
                          </w:p>
                          <w:p w14:paraId="69A26778" w14:textId="77777777" w:rsidR="00D65A8F" w:rsidRDefault="00D65A8F" w:rsidP="00D65A8F">
                            <w:pPr>
                              <w:spacing w:before="0" w:line="275" w:lineRule="auto"/>
                              <w:jc w:val="center"/>
                              <w:textDirection w:val="btLr"/>
                            </w:pPr>
                            <w:r>
                              <w:rPr>
                                <w:rFonts w:ascii="Gill Sans" w:hAnsi="Gill Sans"/>
                                <w:color w:val="000000"/>
                                <w:sz w:val="18"/>
                              </w:rPr>
                              <w:t>DEOXYGENATION</w:t>
                            </w:r>
                          </w:p>
                          <w:p w14:paraId="16684827" w14:textId="77777777" w:rsidR="00D65A8F" w:rsidRDefault="00D65A8F" w:rsidP="00D65A8F">
                            <w:pPr>
                              <w:spacing w:before="0" w:line="275" w:lineRule="auto"/>
                              <w:jc w:val="center"/>
                              <w:textDirection w:val="btLr"/>
                            </w:pPr>
                            <w:r>
                              <w:rPr>
                                <w:rFonts w:ascii="Gill Sans" w:hAnsi="Gill Sans"/>
                                <w:color w:val="000000"/>
                                <w:sz w:val="18"/>
                              </w:rPr>
                              <w:t>CLIMATE CHANGE</w:t>
                            </w:r>
                          </w:p>
                          <w:p w14:paraId="39A4C6AD" w14:textId="77777777" w:rsidR="00D65A8F" w:rsidRDefault="00D65A8F" w:rsidP="00D65A8F">
                            <w:pPr>
                              <w:spacing w:before="0" w:line="275" w:lineRule="auto"/>
                              <w:jc w:val="center"/>
                              <w:textDirection w:val="btLr"/>
                            </w:pPr>
                            <w:r>
                              <w:rPr>
                                <w:rFonts w:ascii="Gill Sans" w:hAnsi="Gill Sans"/>
                                <w:color w:val="000000"/>
                                <w:sz w:val="18"/>
                              </w:rPr>
                              <w:t>GLOBAL WARMING</w:t>
                            </w:r>
                          </w:p>
                          <w:p w14:paraId="0166B1C5" w14:textId="77777777" w:rsidR="00D65A8F" w:rsidRDefault="00D65A8F" w:rsidP="00D65A8F">
                            <w:pPr>
                              <w:spacing w:before="0" w:line="275" w:lineRule="auto"/>
                              <w:jc w:val="center"/>
                              <w:textDirection w:val="btLr"/>
                            </w:pPr>
                            <w:r>
                              <w:rPr>
                                <w:rFonts w:ascii="Gill Sans" w:hAnsi="Gill Sans"/>
                                <w:color w:val="000000"/>
                                <w:sz w:val="18"/>
                              </w:rPr>
                              <w:t>ALGAE</w:t>
                            </w:r>
                          </w:p>
                          <w:p w14:paraId="5BBE7AA7" w14:textId="77777777" w:rsidR="00D65A8F" w:rsidRDefault="00D65A8F" w:rsidP="00D65A8F">
                            <w:pPr>
                              <w:spacing w:before="0" w:line="275" w:lineRule="auto"/>
                              <w:jc w:val="center"/>
                              <w:textDirection w:val="btLr"/>
                            </w:pPr>
                            <w:r>
                              <w:rPr>
                                <w:rFonts w:ascii="Gill Sans" w:hAnsi="Gill Sans"/>
                                <w:color w:val="000000"/>
                                <w:sz w:val="18"/>
                              </w:rPr>
                              <w:t>SOLUTIONS</w:t>
                            </w:r>
                          </w:p>
                          <w:p w14:paraId="35743954" w14:textId="77777777" w:rsidR="00D65A8F" w:rsidRDefault="00D65A8F" w:rsidP="00D65A8F">
                            <w:pPr>
                              <w:spacing w:before="0" w:line="275" w:lineRule="auto"/>
                              <w:jc w:val="center"/>
                              <w:textDirection w:val="btLr"/>
                            </w:pPr>
                            <w:r>
                              <w:rPr>
                                <w:rFonts w:ascii="Gill Sans" w:hAnsi="Gill Sans"/>
                                <w:color w:val="000000"/>
                                <w:sz w:val="18"/>
                              </w:rPr>
                              <w:t>DIRECT AND INDIRECT IMPACT</w:t>
                            </w:r>
                          </w:p>
                          <w:p w14:paraId="67DCEAD8" w14:textId="373334D1" w:rsidR="00236FE5" w:rsidRDefault="00236FE5" w:rsidP="00236FE5">
                            <w:pPr>
                              <w:spacing w:before="0" w:line="275" w:lineRule="auto"/>
                              <w:jc w:val="center"/>
                              <w:textDirection w:val="btLr"/>
                            </w:pPr>
                          </w:p>
                          <w:p w14:paraId="250C6CE0" w14:textId="2C8A00AB" w:rsidR="00015121" w:rsidRDefault="00015121">
                            <w:pPr>
                              <w:spacing w:before="0" w:line="275" w:lineRule="auto"/>
                              <w:jc w:val="center"/>
                              <w:textDirection w:val="btLr"/>
                            </w:pPr>
                          </w:p>
                        </w:txbxContent>
                      </wps:txbx>
                      <wps:bodyPr spcFirstLastPara="1" wrap="square" lIns="0" tIns="0" rIns="0" bIns="0" anchor="t" anchorCtr="0">
                        <a:noAutofit/>
                      </wps:bodyPr>
                    </wps:wsp>
                  </a:graphicData>
                </a:graphic>
                <wp14:sizeRelV relativeFrom="margin">
                  <wp14:pctHeight>0</wp14:pctHeight>
                </wp14:sizeRelV>
              </wp:anchor>
            </w:drawing>
          </mc:Choice>
          <mc:Fallback>
            <w:pict>
              <v:shapetype w14:anchorId="19199C36"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Double Brace 21" o:spid="_x0000_s1028" type="#_x0000_t186" style="position:absolute;margin-left:288.2pt;margin-top:16.2pt;width:124.5pt;height:195.0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" strokecolor="#31859b" strokeweight="4.5pt">
                <v:stroke startarrowwidth="narrow" startarrowlength="short" endarrowwidth="narrow" endarrowlength="short"/>
                <v:textbox inset="0,0,0,0">
                  <w:txbxContent>
                    <w:p w14:paraId="0C4EDD7B" w14:textId="77777777" w:rsidR="00015121" w:rsidRDefault="00651913">
                      <w:pPr>
                        <w:spacing w:before="0" w:line="275" w:lineRule="auto"/>
                        <w:jc w:val="center"/>
                        <w:textDirection w:val="btLr"/>
                      </w:pPr>
                      <w:r>
                        <w:rPr>
                          <w:rFonts w:ascii="Gill Sans" w:hAnsi="Gill Sans"/>
                          <w:b/>
                          <w:color w:val="31849B"/>
                          <w:sz w:val="28"/>
                        </w:rPr>
                        <w:t>KEYWORDS</w:t>
                      </w:r>
                    </w:p>
                    <w:p w14:paraId="2EF4B492" w14:textId="77777777" w:rsidR="00D65A8F" w:rsidRDefault="00D65A8F" w:rsidP="00D65A8F">
                      <w:pPr>
                        <w:spacing w:before="0" w:line="275" w:lineRule="auto"/>
                        <w:jc w:val="center"/>
                        <w:textDirection w:val="btLr"/>
                      </w:pPr>
                      <w:r>
                        <w:rPr>
                          <w:rFonts w:ascii="Gill Sans" w:hAnsi="Gill Sans"/>
                          <w:color w:val="000000"/>
                          <w:sz w:val="18"/>
                        </w:rPr>
                        <w:t>DEAD ZONE</w:t>
                      </w:r>
                    </w:p>
                    <w:p w14:paraId="7CC00ACB" w14:textId="77777777" w:rsidR="00D65A8F" w:rsidRDefault="00D65A8F" w:rsidP="00D65A8F">
                      <w:pPr>
                        <w:spacing w:before="0" w:line="275" w:lineRule="auto"/>
                        <w:jc w:val="center"/>
                        <w:textDirection w:val="btLr"/>
                      </w:pPr>
                      <w:r>
                        <w:rPr>
                          <w:rFonts w:ascii="Gill Sans" w:hAnsi="Gill Sans"/>
                          <w:color w:val="000000"/>
                          <w:sz w:val="18"/>
                        </w:rPr>
                        <w:t>RECOVERY</w:t>
                      </w:r>
                    </w:p>
                    <w:p w14:paraId="6E6B1211" w14:textId="77777777" w:rsidR="00D65A8F" w:rsidRDefault="00D65A8F" w:rsidP="00D65A8F">
                      <w:pPr>
                        <w:spacing w:before="0" w:line="275" w:lineRule="auto"/>
                        <w:jc w:val="center"/>
                        <w:textDirection w:val="btLr"/>
                      </w:pPr>
                      <w:r>
                        <w:rPr>
                          <w:rFonts w:ascii="Gill Sans" w:hAnsi="Gill Sans"/>
                          <w:color w:val="000000"/>
                          <w:sz w:val="18"/>
                        </w:rPr>
                        <w:t>REGENERATION</w:t>
                      </w:r>
                    </w:p>
                    <w:p w14:paraId="1CA10DFD" w14:textId="77777777" w:rsidR="00D65A8F" w:rsidRDefault="00D65A8F" w:rsidP="00D65A8F">
                      <w:pPr>
                        <w:spacing w:before="0" w:line="275" w:lineRule="auto"/>
                        <w:jc w:val="center"/>
                        <w:textDirection w:val="btLr"/>
                      </w:pPr>
                      <w:r>
                        <w:rPr>
                          <w:rFonts w:ascii="Gill Sans" w:hAnsi="Gill Sans"/>
                          <w:color w:val="000000"/>
                          <w:sz w:val="18"/>
                        </w:rPr>
                        <w:t>CARBON DIOXIDE</w:t>
                      </w:r>
                    </w:p>
                    <w:p w14:paraId="69A26778" w14:textId="77777777" w:rsidR="00D65A8F" w:rsidRDefault="00D65A8F" w:rsidP="00D65A8F">
                      <w:pPr>
                        <w:spacing w:before="0" w:line="275" w:lineRule="auto"/>
                        <w:jc w:val="center"/>
                        <w:textDirection w:val="btLr"/>
                      </w:pPr>
                      <w:r>
                        <w:rPr>
                          <w:rFonts w:ascii="Gill Sans" w:hAnsi="Gill Sans"/>
                          <w:color w:val="000000"/>
                          <w:sz w:val="18"/>
                        </w:rPr>
                        <w:t>DEOXYGENATION</w:t>
                      </w:r>
                    </w:p>
                    <w:p w14:paraId="16684827" w14:textId="77777777" w:rsidR="00D65A8F" w:rsidRDefault="00D65A8F" w:rsidP="00D65A8F">
                      <w:pPr>
                        <w:spacing w:before="0" w:line="275" w:lineRule="auto"/>
                        <w:jc w:val="center"/>
                        <w:textDirection w:val="btLr"/>
                      </w:pPr>
                      <w:r>
                        <w:rPr>
                          <w:rFonts w:ascii="Gill Sans" w:hAnsi="Gill Sans"/>
                          <w:color w:val="000000"/>
                          <w:sz w:val="18"/>
                        </w:rPr>
                        <w:t>CLIMATE CHANGE</w:t>
                      </w:r>
                    </w:p>
                    <w:p w14:paraId="39A4C6AD" w14:textId="77777777" w:rsidR="00D65A8F" w:rsidRDefault="00D65A8F" w:rsidP="00D65A8F">
                      <w:pPr>
                        <w:spacing w:before="0" w:line="275" w:lineRule="auto"/>
                        <w:jc w:val="center"/>
                        <w:textDirection w:val="btLr"/>
                      </w:pPr>
                      <w:r>
                        <w:rPr>
                          <w:rFonts w:ascii="Gill Sans" w:hAnsi="Gill Sans"/>
                          <w:color w:val="000000"/>
                          <w:sz w:val="18"/>
                        </w:rPr>
                        <w:t>GLOBAL WARMING</w:t>
                      </w:r>
                    </w:p>
                    <w:p w14:paraId="0166B1C5" w14:textId="77777777" w:rsidR="00D65A8F" w:rsidRDefault="00D65A8F" w:rsidP="00D65A8F">
                      <w:pPr>
                        <w:spacing w:before="0" w:line="275" w:lineRule="auto"/>
                        <w:jc w:val="center"/>
                        <w:textDirection w:val="btLr"/>
                      </w:pPr>
                      <w:r>
                        <w:rPr>
                          <w:rFonts w:ascii="Gill Sans" w:hAnsi="Gill Sans"/>
                          <w:color w:val="000000"/>
                          <w:sz w:val="18"/>
                        </w:rPr>
                        <w:t>ALGAE</w:t>
                      </w:r>
                    </w:p>
                    <w:p w14:paraId="5BBE7AA7" w14:textId="77777777" w:rsidR="00D65A8F" w:rsidRDefault="00D65A8F" w:rsidP="00D65A8F">
                      <w:pPr>
                        <w:spacing w:before="0" w:line="275" w:lineRule="auto"/>
                        <w:jc w:val="center"/>
                        <w:textDirection w:val="btLr"/>
                      </w:pPr>
                      <w:r>
                        <w:rPr>
                          <w:rFonts w:ascii="Gill Sans" w:hAnsi="Gill Sans"/>
                          <w:color w:val="000000"/>
                          <w:sz w:val="18"/>
                        </w:rPr>
                        <w:t>SOLUTIONS</w:t>
                      </w:r>
                    </w:p>
                    <w:p w14:paraId="35743954" w14:textId="77777777" w:rsidR="00D65A8F" w:rsidRDefault="00D65A8F" w:rsidP="00D65A8F">
                      <w:pPr>
                        <w:spacing w:before="0" w:line="275" w:lineRule="auto"/>
                        <w:jc w:val="center"/>
                        <w:textDirection w:val="btLr"/>
                      </w:pPr>
                      <w:r>
                        <w:rPr>
                          <w:rFonts w:ascii="Gill Sans" w:hAnsi="Gill Sans"/>
                          <w:color w:val="000000"/>
                          <w:sz w:val="18"/>
                        </w:rPr>
                        <w:t>DIRECT AND INDIRECT IMPACT</w:t>
                      </w:r>
                    </w:p>
                    <w:p w14:paraId="67DCEAD8" w14:textId="373334D1" w:rsidR="00236FE5" w:rsidRDefault="00236FE5" w:rsidP="00236FE5">
                      <w:pPr>
                        <w:spacing w:before="0" w:line="275" w:lineRule="auto"/>
                        <w:jc w:val="center"/>
                        <w:textDirection w:val="btLr"/>
                      </w:pPr>
                    </w:p>
                    <w:p w14:paraId="250C6CE0" w14:textId="2C8A00AB" w:rsidR="00015121" w:rsidRDefault="00015121">
                      <w:pPr>
                        <w:spacing w:before="0" w:line="275" w:lineRule="auto"/>
                        <w:jc w:val="center"/>
                        <w:textDirection w:val="btLr"/>
                      </w:pPr>
                    </w:p>
                  </w:txbxContent>
                </v:textbox>
                <w10:wrap type="square"/>
              </v:shape>
            </w:pict>
          </mc:Fallback>
        </mc:AlternateContent>
      </w:r>
    </w:p>
    <w:p w14:paraId="5998700B" w14:textId="45557968" w:rsidR="00236FE5" w:rsidRDefault="00236FE5">
      <w:pPr>
        <w:spacing w:before="0"/>
        <w:rPr>
          <w:rFonts w:ascii="TradeGothic LT" w:hAnsi="TradeGothic LT"/>
          <w:b/>
          <w:sz w:val="22"/>
          <w:szCs w:val="22"/>
        </w:rPr>
      </w:pPr>
    </w:p>
    <w:p w14:paraId="30A8A4CB" w14:textId="5B8E4E55" w:rsidR="00FF6965" w:rsidRPr="0045531F" w:rsidRDefault="00FF6965" w:rsidP="00FF6965">
      <w:pPr>
        <w:spacing w:before="0"/>
        <w:rPr>
          <w:rFonts w:ascii="TradeGothic LT" w:hAnsi="TradeGothic LT"/>
          <w:b/>
          <w:sz w:val="22"/>
          <w:szCs w:val="22"/>
        </w:rPr>
      </w:pPr>
      <w:r w:rsidRPr="0045531F">
        <w:rPr>
          <w:rFonts w:ascii="TradeGothic LT" w:hAnsi="TradeGothic LT"/>
          <w:b/>
          <w:sz w:val="22"/>
          <w:szCs w:val="22"/>
        </w:rPr>
        <w:t>Learning outcomes (differentiated)</w:t>
      </w:r>
    </w:p>
    <w:p w14:paraId="50C6D11E" w14:textId="61E6CDFB" w:rsidR="00FF6965" w:rsidRPr="0045531F" w:rsidRDefault="00FF6965" w:rsidP="0045531F">
      <w:pPr>
        <w:ind w:right="2266"/>
        <w:rPr>
          <w:rFonts w:ascii="TradeGothic LT" w:hAnsi="TradeGothic LT"/>
          <w:bCs/>
        </w:rPr>
      </w:pPr>
      <w:permStart w:id="356732986" w:edGrp="everyone"/>
      <w:r w:rsidRPr="0045531F">
        <w:rPr>
          <w:rFonts w:ascii="TradeGothic LT" w:hAnsi="TradeGothic LT"/>
          <w:bCs/>
        </w:rPr>
        <w:t xml:space="preserve">MUST Recognise that environments can change and create a sketch regeneration zone plan to positively transform a dead zone. </w:t>
      </w:r>
    </w:p>
    <w:p w14:paraId="76514FC6" w14:textId="77777777" w:rsidR="00FF6965" w:rsidRPr="0045531F" w:rsidRDefault="00FF6965" w:rsidP="00FF6965">
      <w:pPr>
        <w:ind w:right="2266"/>
        <w:rPr>
          <w:rFonts w:ascii="TradeGothic LT" w:hAnsi="TradeGothic LT"/>
          <w:bCs/>
        </w:rPr>
      </w:pPr>
      <w:r w:rsidRPr="0045531F">
        <w:rPr>
          <w:rFonts w:ascii="TradeGothic LT" w:hAnsi="TradeGothic LT"/>
          <w:bCs/>
        </w:rPr>
        <w:t xml:space="preserve">SHOULD Demonstrate how humans can impact the environment by creating a regeneration zone plan which details positive environmental impacts and solutions to a dead zone. </w:t>
      </w:r>
    </w:p>
    <w:p w14:paraId="286E6401" w14:textId="77777777" w:rsidR="00FF6965" w:rsidRPr="0045531F" w:rsidRDefault="00FF6965" w:rsidP="00FF6965">
      <w:pPr>
        <w:ind w:right="2266"/>
        <w:rPr>
          <w:rFonts w:ascii="TradeGothic LT" w:hAnsi="TradeGothic LT"/>
          <w:bCs/>
        </w:rPr>
      </w:pPr>
      <w:r w:rsidRPr="0045531F">
        <w:rPr>
          <w:rFonts w:ascii="TradeGothic LT" w:hAnsi="TradeGothic LT"/>
          <w:bCs/>
        </w:rPr>
        <w:t xml:space="preserve">COULD Clearly explain direct and indirect dead zones and plan a detailed regeneration of a local dead zone, presenting environmentally positive solutions which make use of the environmental conditions present. </w:t>
      </w:r>
    </w:p>
    <w:permEnd w:id="356732986"/>
    <w:p w14:paraId="2DFF449E" w14:textId="77777777" w:rsidR="00FF6965" w:rsidRPr="0045531F" w:rsidRDefault="00FF6965" w:rsidP="00FF6965">
      <w:pPr>
        <w:pBdr>
          <w:top w:val="single" w:sz="18" w:space="3" w:color="8064A2"/>
          <w:left w:val="nil"/>
          <w:bottom w:val="nil"/>
          <w:right w:val="nil"/>
          <w:between w:val="nil"/>
        </w:pBdr>
        <w:spacing w:before="280"/>
        <w:rPr>
          <w:rStyle w:val="Header1"/>
          <w:rFonts w:ascii="TradeGothic LT" w:hAnsi="TradeGothic LT" w:cs="Times New Roman"/>
          <w:color w:val="8064A2" w:themeColor="accent4"/>
          <w:sz w:val="28"/>
        </w:rPr>
      </w:pPr>
      <w:r w:rsidRPr="0045531F">
        <w:rPr>
          <w:rStyle w:val="Header1"/>
          <w:rFonts w:ascii="TradeGothic LT" w:hAnsi="TradeGothic LT" w:cs="Times New Roman"/>
          <w:color w:val="8064A2" w:themeColor="accent4"/>
          <w:sz w:val="28"/>
        </w:rPr>
        <w:t>STARTER (10 minutes)</w:t>
      </w:r>
    </w:p>
    <w:p w14:paraId="34F83B77" w14:textId="77777777" w:rsidR="00FF6965" w:rsidRPr="0045531F" w:rsidRDefault="00FF6965" w:rsidP="0045531F">
      <w:pPr>
        <w:ind w:right="2266"/>
        <w:rPr>
          <w:rFonts w:ascii="TradeGothic LT" w:hAnsi="TradeGothic LT"/>
          <w:bCs/>
        </w:rPr>
      </w:pPr>
      <w:permStart w:id="1554474189" w:edGrp="everyone"/>
      <w:r w:rsidRPr="0045531F">
        <w:rPr>
          <w:rFonts w:ascii="TradeGothic LT" w:hAnsi="TradeGothic LT"/>
          <w:bCs/>
        </w:rPr>
        <w:t xml:space="preserve">Slide 1 – Creating a safe, supportive space for exploring this topic.  </w:t>
      </w:r>
    </w:p>
    <w:p w14:paraId="320E0472" w14:textId="5DC866A8" w:rsidR="00FF6965" w:rsidRPr="0045531F" w:rsidRDefault="00CF3803" w:rsidP="0045531F">
      <w:pPr>
        <w:ind w:right="2266"/>
        <w:rPr>
          <w:rFonts w:ascii="TradeGothic LT" w:hAnsi="TradeGothic LT"/>
          <w:bCs/>
        </w:rPr>
      </w:pPr>
      <w:r>
        <w:rPr>
          <w:rFonts w:ascii="TradeGothic LT" w:hAnsi="TradeGothic LT"/>
          <w:bCs/>
        </w:rPr>
        <w:t>Slides 2 – 7</w:t>
      </w:r>
      <w:r w:rsidR="00FF6965" w:rsidRPr="0045531F">
        <w:rPr>
          <w:rFonts w:ascii="TradeGothic LT" w:hAnsi="TradeGothic LT"/>
          <w:bCs/>
        </w:rPr>
        <w:t xml:space="preserve"> – Dead zones – how they </w:t>
      </w:r>
      <w:r w:rsidR="00B51DB5">
        <w:rPr>
          <w:rFonts w:ascii="TradeGothic LT" w:hAnsi="TradeGothic LT"/>
          <w:bCs/>
        </w:rPr>
        <w:t xml:space="preserve">are </w:t>
      </w:r>
      <w:r w:rsidR="00FF6965" w:rsidRPr="0045531F">
        <w:rPr>
          <w:rFonts w:ascii="TradeGothic LT" w:hAnsi="TradeGothic LT"/>
          <w:bCs/>
        </w:rPr>
        <w:t>form</w:t>
      </w:r>
      <w:r w:rsidR="00B51DB5">
        <w:rPr>
          <w:rFonts w:ascii="TradeGothic LT" w:hAnsi="TradeGothic LT"/>
          <w:bCs/>
        </w:rPr>
        <w:t>ed</w:t>
      </w:r>
      <w:r w:rsidR="00FF6965" w:rsidRPr="0045531F">
        <w:rPr>
          <w:rFonts w:ascii="TradeGothic LT" w:hAnsi="TradeGothic LT"/>
          <w:bCs/>
        </w:rPr>
        <w:t xml:space="preserve"> and the wider issues. </w:t>
      </w:r>
    </w:p>
    <w:permEnd w:id="1554474189"/>
    <w:p w14:paraId="5ECD5670" w14:textId="77777777" w:rsidR="00FF6965" w:rsidRPr="0045531F" w:rsidRDefault="00FF6965" w:rsidP="00FF6965">
      <w:pPr>
        <w:pBdr>
          <w:top w:val="single" w:sz="18" w:space="3" w:color="8064A2"/>
          <w:left w:val="nil"/>
          <w:bottom w:val="nil"/>
          <w:right w:val="nil"/>
          <w:between w:val="nil"/>
        </w:pBdr>
        <w:spacing w:before="280"/>
        <w:rPr>
          <w:rStyle w:val="Header1"/>
          <w:rFonts w:ascii="TradeGothic LT" w:hAnsi="TradeGothic LT" w:cs="Times New Roman"/>
          <w:bCs/>
          <w:color w:val="8064A2" w:themeColor="accent4"/>
          <w:sz w:val="28"/>
        </w:rPr>
      </w:pPr>
      <w:r w:rsidRPr="0045531F">
        <w:rPr>
          <w:rStyle w:val="Header1"/>
          <w:rFonts w:ascii="TradeGothic LT" w:hAnsi="TradeGothic LT" w:cs="Times New Roman"/>
          <w:bCs/>
          <w:color w:val="8064A2" w:themeColor="accent4"/>
          <w:sz w:val="28"/>
        </w:rPr>
        <w:t>SOLUTIONS! (15 minutes)</w:t>
      </w:r>
    </w:p>
    <w:p w14:paraId="0679FC67" w14:textId="6013D756" w:rsidR="00FF6965" w:rsidRPr="0045531F" w:rsidRDefault="00CF3803" w:rsidP="0045531F">
      <w:pPr>
        <w:ind w:right="423"/>
        <w:rPr>
          <w:rFonts w:ascii="TradeGothic LT" w:hAnsi="TradeGothic LT"/>
          <w:bCs/>
        </w:rPr>
      </w:pPr>
      <w:permStart w:id="829043476" w:edGrp="everyone"/>
      <w:r>
        <w:rPr>
          <w:rFonts w:ascii="TradeGothic LT" w:hAnsi="TradeGothic LT"/>
          <w:bCs/>
        </w:rPr>
        <w:t>Slides 8 - 10</w:t>
      </w:r>
      <w:r w:rsidR="00FF6965" w:rsidRPr="0045531F">
        <w:rPr>
          <w:rFonts w:ascii="TradeGothic LT" w:hAnsi="TradeGothic LT"/>
          <w:bCs/>
        </w:rPr>
        <w:t xml:space="preserve"> – Solutions to the wider problems, but also to loc</w:t>
      </w:r>
      <w:r w:rsidR="00B51DB5">
        <w:rPr>
          <w:rFonts w:ascii="TradeGothic LT" w:hAnsi="TradeGothic LT"/>
          <w:bCs/>
        </w:rPr>
        <w:t>al areas</w:t>
      </w:r>
      <w:r w:rsidR="00FF6965" w:rsidRPr="0045531F">
        <w:rPr>
          <w:rFonts w:ascii="TradeGothic LT" w:hAnsi="TradeGothic LT"/>
          <w:bCs/>
        </w:rPr>
        <w:t xml:space="preserve"> where pupils can make a positive impact. </w:t>
      </w:r>
    </w:p>
    <w:permEnd w:id="829043476"/>
    <w:p w14:paraId="10D4BC9C" w14:textId="77777777" w:rsidR="00FF6965" w:rsidRPr="0045531F" w:rsidRDefault="00FF6965" w:rsidP="00FF6965">
      <w:pPr>
        <w:pBdr>
          <w:top w:val="single" w:sz="18" w:space="3" w:color="8064A2"/>
          <w:left w:val="nil"/>
          <w:bottom w:val="nil"/>
          <w:right w:val="nil"/>
          <w:between w:val="nil"/>
        </w:pBdr>
        <w:spacing w:before="280"/>
        <w:rPr>
          <w:rStyle w:val="Header1"/>
          <w:rFonts w:ascii="TradeGothic LT" w:hAnsi="TradeGothic LT" w:cs="Times New Roman"/>
          <w:color w:val="8064A2" w:themeColor="accent4"/>
          <w:sz w:val="28"/>
        </w:rPr>
      </w:pPr>
      <w:r w:rsidRPr="0045531F">
        <w:rPr>
          <w:rStyle w:val="Header1"/>
          <w:rFonts w:ascii="TradeGothic LT" w:hAnsi="TradeGothic LT" w:cs="Times New Roman"/>
          <w:color w:val="8064A2" w:themeColor="accent4"/>
          <w:sz w:val="28"/>
        </w:rPr>
        <w:t>SKETCHING (30 minutes)</w:t>
      </w:r>
    </w:p>
    <w:p w14:paraId="4C546132" w14:textId="6DE584AA" w:rsidR="00FF6965" w:rsidRPr="0045531F" w:rsidRDefault="00CF3803" w:rsidP="0045531F">
      <w:pPr>
        <w:ind w:right="281"/>
        <w:rPr>
          <w:rFonts w:ascii="TradeGothic LT" w:hAnsi="TradeGothic LT"/>
          <w:bCs/>
        </w:rPr>
      </w:pPr>
      <w:permStart w:id="911474915" w:edGrp="everyone"/>
      <w:r>
        <w:rPr>
          <w:rFonts w:ascii="TradeGothic LT" w:hAnsi="TradeGothic LT"/>
          <w:bCs/>
        </w:rPr>
        <w:t>Slides 11 – 13</w:t>
      </w:r>
      <w:r w:rsidR="00FF6965" w:rsidRPr="0045531F">
        <w:rPr>
          <w:rFonts w:ascii="TradeGothic LT" w:hAnsi="TradeGothic LT"/>
          <w:bCs/>
        </w:rPr>
        <w:t xml:space="preserve"> – Explore and</w:t>
      </w:r>
      <w:r w:rsidR="00B51DB5">
        <w:rPr>
          <w:rFonts w:ascii="TradeGothic LT" w:hAnsi="TradeGothic LT"/>
          <w:bCs/>
        </w:rPr>
        <w:t xml:space="preserve"> sketch school grounds area identified for regeneration</w:t>
      </w:r>
      <w:r w:rsidR="00FF6965" w:rsidRPr="0045531F">
        <w:rPr>
          <w:rFonts w:ascii="TradeGothic LT" w:hAnsi="TradeGothic LT"/>
          <w:bCs/>
        </w:rPr>
        <w:t>.</w:t>
      </w:r>
    </w:p>
    <w:p w14:paraId="5C21A1AA" w14:textId="77777777" w:rsidR="00FF6965" w:rsidRPr="0045531F" w:rsidRDefault="00FF6965" w:rsidP="0045531F">
      <w:pPr>
        <w:ind w:right="281"/>
        <w:rPr>
          <w:rFonts w:ascii="TradeGothic LT" w:hAnsi="TradeGothic LT"/>
          <w:bCs/>
        </w:rPr>
      </w:pPr>
      <w:r w:rsidRPr="0045531F">
        <w:rPr>
          <w:rFonts w:ascii="TradeGothic LT" w:hAnsi="TradeGothic LT"/>
          <w:bCs/>
        </w:rPr>
        <w:t xml:space="preserve">Suggested break part way through the investigation research to continue in the next lesson, this is a great moment for a mini-plenary to celebrate and share ideas. </w:t>
      </w:r>
      <w:permEnd w:id="911474915"/>
    </w:p>
    <w:p w14:paraId="1143E32F" w14:textId="63FB2411" w:rsidR="00FF6965" w:rsidRPr="0045531F" w:rsidRDefault="00D647FA" w:rsidP="00FF6965">
      <w:pPr>
        <w:pBdr>
          <w:top w:val="single" w:sz="18" w:space="3" w:color="8064A2"/>
          <w:left w:val="nil"/>
          <w:bottom w:val="nil"/>
          <w:right w:val="nil"/>
          <w:between w:val="nil"/>
        </w:pBdr>
        <w:spacing w:before="280"/>
        <w:rPr>
          <w:rStyle w:val="Header1"/>
          <w:rFonts w:ascii="TradeGothic LT" w:hAnsi="TradeGothic LT" w:cs="Times New Roman"/>
          <w:bCs/>
          <w:color w:val="8064A2" w:themeColor="accent4"/>
          <w:sz w:val="28"/>
        </w:rPr>
      </w:pPr>
      <w:r>
        <w:rPr>
          <w:rStyle w:val="Header1"/>
          <w:rFonts w:ascii="TradeGothic LT" w:hAnsi="TradeGothic LT" w:cs="Times New Roman"/>
          <w:bCs/>
          <w:color w:val="8064A2" w:themeColor="accent4"/>
          <w:sz w:val="28"/>
        </w:rPr>
        <w:t xml:space="preserve">MAIN ACTIVITY - </w:t>
      </w:r>
      <w:r w:rsidR="00FF6965" w:rsidRPr="0045531F">
        <w:rPr>
          <w:rStyle w:val="Header1"/>
          <w:rFonts w:ascii="TradeGothic LT" w:hAnsi="TradeGothic LT" w:cs="Times New Roman"/>
          <w:bCs/>
          <w:color w:val="8064A2" w:themeColor="accent4"/>
          <w:sz w:val="28"/>
        </w:rPr>
        <w:t>THE REGENERATION PLAN! (30–45 minutes)</w:t>
      </w:r>
    </w:p>
    <w:p w14:paraId="746F2F2E" w14:textId="0A64ADAE" w:rsidR="00FF6965" w:rsidRPr="0045531F" w:rsidRDefault="00CF3803" w:rsidP="0045531F">
      <w:pPr>
        <w:ind w:right="2266"/>
        <w:rPr>
          <w:rFonts w:ascii="TradeGothic LT" w:hAnsi="TradeGothic LT"/>
          <w:bCs/>
        </w:rPr>
      </w:pPr>
      <w:permStart w:id="134969321" w:edGrp="everyone"/>
      <w:r>
        <w:rPr>
          <w:rFonts w:ascii="TradeGothic LT" w:hAnsi="TradeGothic LT"/>
          <w:bCs/>
        </w:rPr>
        <w:t>Slide 14</w:t>
      </w:r>
      <w:r w:rsidR="00FF6965" w:rsidRPr="0045531F">
        <w:rPr>
          <w:rFonts w:ascii="TradeGothic LT" w:hAnsi="TradeGothic LT"/>
          <w:bCs/>
        </w:rPr>
        <w:t xml:space="preserve"> – The regeneration plan – time to get creative and think BIG!</w:t>
      </w:r>
    </w:p>
    <w:permEnd w:id="134969321"/>
    <w:p w14:paraId="6871DEE3" w14:textId="77777777" w:rsidR="00FF6965" w:rsidRPr="0045531F" w:rsidRDefault="00FF6965" w:rsidP="00FF6965">
      <w:pPr>
        <w:pBdr>
          <w:top w:val="single" w:sz="18" w:space="3" w:color="8064A2"/>
          <w:left w:val="nil"/>
          <w:bottom w:val="nil"/>
          <w:right w:val="nil"/>
          <w:between w:val="nil"/>
        </w:pBdr>
        <w:spacing w:before="280"/>
        <w:rPr>
          <w:rStyle w:val="Header1"/>
          <w:rFonts w:ascii="TradeGothic LT" w:hAnsi="TradeGothic LT" w:cs="Times New Roman"/>
          <w:color w:val="8064A2" w:themeColor="accent4"/>
          <w:sz w:val="28"/>
        </w:rPr>
      </w:pPr>
      <w:r w:rsidRPr="0045531F">
        <w:rPr>
          <w:rStyle w:val="Header1"/>
          <w:rFonts w:ascii="TradeGothic LT" w:hAnsi="TradeGothic LT" w:cs="Times New Roman"/>
          <w:color w:val="8064A2" w:themeColor="accent4"/>
          <w:sz w:val="28"/>
        </w:rPr>
        <w:t>PLENARY (10 minutes)</w:t>
      </w:r>
    </w:p>
    <w:p w14:paraId="738088F2" w14:textId="186780F2" w:rsidR="00FF6965" w:rsidRDefault="00CF3803" w:rsidP="00FF6965">
      <w:pPr>
        <w:rPr>
          <w:rFonts w:ascii="TradeGothic LT" w:hAnsi="TradeGothic LT"/>
          <w:bCs/>
        </w:rPr>
      </w:pPr>
      <w:permStart w:id="1744189225" w:edGrp="everyone"/>
      <w:r>
        <w:rPr>
          <w:rFonts w:ascii="TradeGothic LT" w:hAnsi="TradeGothic LT"/>
          <w:bCs/>
        </w:rPr>
        <w:t>Slide 15</w:t>
      </w:r>
      <w:r w:rsidR="00FF6965" w:rsidRPr="0045531F">
        <w:rPr>
          <w:rFonts w:ascii="TradeGothic LT" w:hAnsi="TradeGothic LT"/>
          <w:bCs/>
        </w:rPr>
        <w:t xml:space="preserve"> – Celebrate ideas and discuss the next steps. </w:t>
      </w:r>
    </w:p>
    <w:permEnd w:id="1744189225"/>
    <w:p w14:paraId="55857069" w14:textId="16410020" w:rsidR="0045531F" w:rsidRDefault="0045531F" w:rsidP="00FF6965">
      <w:pPr>
        <w:rPr>
          <w:rFonts w:ascii="TradeGothic LT" w:hAnsi="TradeGothic LT"/>
          <w:bCs/>
        </w:rPr>
      </w:pPr>
    </w:p>
    <w:p w14:paraId="56AE8D69" w14:textId="77777777" w:rsidR="0045531F" w:rsidRPr="0045531F" w:rsidRDefault="0045531F" w:rsidP="00FF6965">
      <w:pPr>
        <w:rPr>
          <w:rFonts w:ascii="TradeGothic LT" w:hAnsi="TradeGothic LT"/>
          <w:bCs/>
        </w:rPr>
      </w:pPr>
    </w:p>
    <w:p w14:paraId="2512ADFE" w14:textId="77777777" w:rsidR="00FF6965" w:rsidRPr="0045531F" w:rsidRDefault="00FF6965" w:rsidP="00FF6965">
      <w:pPr>
        <w:pBdr>
          <w:top w:val="single" w:sz="18" w:space="3" w:color="8064A2"/>
          <w:left w:val="nil"/>
          <w:bottom w:val="nil"/>
          <w:right w:val="nil"/>
          <w:between w:val="nil"/>
        </w:pBdr>
        <w:spacing w:before="280"/>
        <w:rPr>
          <w:rStyle w:val="Header1"/>
          <w:rFonts w:ascii="TradeGothic LT" w:hAnsi="TradeGothic LT" w:cs="Times New Roman"/>
          <w:color w:val="8064A2" w:themeColor="accent4"/>
          <w:sz w:val="28"/>
        </w:rPr>
      </w:pPr>
      <w:r w:rsidRPr="0045531F">
        <w:rPr>
          <w:rStyle w:val="Header1"/>
          <w:rFonts w:ascii="TradeGothic LT" w:hAnsi="TradeGothic LT" w:cs="Times New Roman"/>
          <w:color w:val="8064A2" w:themeColor="accent4"/>
          <w:sz w:val="28"/>
        </w:rPr>
        <w:lastRenderedPageBreak/>
        <w:t>FOLLOW-UP ACTIVITIES</w:t>
      </w:r>
    </w:p>
    <w:p w14:paraId="58A9A956" w14:textId="57C23C4E" w:rsidR="00FF6965" w:rsidRPr="0045531F" w:rsidRDefault="00FF6965" w:rsidP="00294AE1">
      <w:pPr>
        <w:pStyle w:val="ListParagraph"/>
        <w:numPr>
          <w:ilvl w:val="0"/>
          <w:numId w:val="21"/>
        </w:numPr>
        <w:spacing w:before="0"/>
        <w:ind w:left="0" w:hanging="426"/>
        <w:rPr>
          <w:rFonts w:ascii="TradeGothic LT" w:hAnsi="TradeGothic LT"/>
          <w:bCs/>
          <w:sz w:val="20"/>
          <w:szCs w:val="20"/>
        </w:rPr>
      </w:pPr>
      <w:r w:rsidRPr="0045531F">
        <w:rPr>
          <w:rFonts w:ascii="TradeGothic LT" w:hAnsi="TradeGothic LT"/>
          <w:bCs/>
          <w:sz w:val="20"/>
          <w:szCs w:val="20"/>
        </w:rPr>
        <w:t>From building a bug hotel to creating a garden pond, </w:t>
      </w:r>
      <w:hyperlink r:id="rId15" w:history="1">
        <w:r w:rsidRPr="00F52C83">
          <w:rPr>
            <w:rStyle w:val="Hyperlink"/>
            <w:rFonts w:ascii="TradeGothic LT" w:hAnsi="TradeGothic LT"/>
            <w:bCs/>
            <w:sz w:val="20"/>
            <w:szCs w:val="20"/>
          </w:rPr>
          <w:t>here are some ideas</w:t>
        </w:r>
      </w:hyperlink>
      <w:r w:rsidRPr="0045531F">
        <w:rPr>
          <w:rFonts w:ascii="TradeGothic LT" w:hAnsi="TradeGothic LT"/>
          <w:bCs/>
          <w:sz w:val="20"/>
          <w:szCs w:val="20"/>
        </w:rPr>
        <w:t xml:space="preserve"> from The Wildlife Trusts for things you can do yourself to help wildlife and create a regeneration zone of your own.</w:t>
      </w:r>
    </w:p>
    <w:p w14:paraId="7FD22DB1" w14:textId="5AAC5297" w:rsidR="00FF6965" w:rsidRPr="0045531F" w:rsidRDefault="00294AE1" w:rsidP="00294AE1">
      <w:pPr>
        <w:pStyle w:val="ListParagraph"/>
        <w:numPr>
          <w:ilvl w:val="0"/>
          <w:numId w:val="21"/>
        </w:numPr>
        <w:spacing w:before="0"/>
        <w:ind w:left="0" w:hanging="426"/>
        <w:rPr>
          <w:rFonts w:ascii="TradeGothic LT" w:hAnsi="TradeGothic LT"/>
          <w:bCs/>
          <w:sz w:val="20"/>
          <w:szCs w:val="20"/>
        </w:rPr>
      </w:pPr>
      <w:hyperlink r:id="rId16" w:history="1">
        <w:r w:rsidR="00FF6965" w:rsidRPr="00F52C83">
          <w:rPr>
            <w:rStyle w:val="Hyperlink"/>
            <w:rFonts w:ascii="TradeGothic LT" w:hAnsi="TradeGothic LT"/>
            <w:bCs/>
            <w:sz w:val="20"/>
            <w:szCs w:val="20"/>
          </w:rPr>
          <w:t>Grow Wild </w:t>
        </w:r>
      </w:hyperlink>
      <w:r w:rsidR="00FF6965" w:rsidRPr="0045531F">
        <w:rPr>
          <w:rFonts w:ascii="TradeGothic LT" w:hAnsi="TradeGothic LT"/>
          <w:bCs/>
          <w:sz w:val="20"/>
          <w:szCs w:val="20"/>
        </w:rPr>
        <w:t>and create a pollinator haven in your school grounds.</w:t>
      </w:r>
    </w:p>
    <w:p w14:paraId="3D2FDD41" w14:textId="6121D629" w:rsidR="00FF6965" w:rsidRPr="0045531F" w:rsidRDefault="00294AE1" w:rsidP="00294AE1">
      <w:pPr>
        <w:pStyle w:val="ListParagraph"/>
        <w:numPr>
          <w:ilvl w:val="0"/>
          <w:numId w:val="21"/>
        </w:numPr>
        <w:spacing w:before="0"/>
        <w:ind w:left="0" w:hanging="426"/>
        <w:rPr>
          <w:rFonts w:ascii="TradeGothic LT" w:hAnsi="TradeGothic LT"/>
          <w:bCs/>
          <w:sz w:val="20"/>
          <w:szCs w:val="20"/>
        </w:rPr>
      </w:pPr>
      <w:hyperlink r:id="rId17" w:history="1">
        <w:r w:rsidR="00FF6965" w:rsidRPr="00F52C83">
          <w:rPr>
            <w:rStyle w:val="Hyperlink"/>
            <w:rFonts w:ascii="TradeGothic LT" w:hAnsi="TradeGothic LT"/>
            <w:bCs/>
            <w:sz w:val="20"/>
            <w:szCs w:val="20"/>
          </w:rPr>
          <w:t>Organise an event</w:t>
        </w:r>
      </w:hyperlink>
      <w:r w:rsidR="00FF6965" w:rsidRPr="0045531F">
        <w:rPr>
          <w:rFonts w:ascii="TradeGothic LT" w:hAnsi="TradeGothic LT"/>
          <w:bCs/>
          <w:sz w:val="20"/>
          <w:szCs w:val="20"/>
        </w:rPr>
        <w:t>, take part in a challenge, run a marathon or get creative to raise money for us.  When you sign up to a challenge event or host an event in aid of SAS, not only will YOU be saving our oceans, but you also get to have lots of fun while doing it!  </w:t>
      </w:r>
    </w:p>
    <w:p w14:paraId="3CDA10A0" w14:textId="77777777" w:rsidR="004F6A83" w:rsidRDefault="00FF6965" w:rsidP="00294AE1">
      <w:pPr>
        <w:pStyle w:val="ListParagraph"/>
        <w:numPr>
          <w:ilvl w:val="0"/>
          <w:numId w:val="21"/>
        </w:numPr>
        <w:spacing w:before="0"/>
        <w:ind w:left="0" w:hanging="426"/>
        <w:rPr>
          <w:rFonts w:ascii="TradeGothic LT" w:hAnsi="TradeGothic LT"/>
          <w:bCs/>
          <w:sz w:val="20"/>
          <w:szCs w:val="20"/>
        </w:rPr>
      </w:pPr>
      <w:r w:rsidRPr="0045531F">
        <w:rPr>
          <w:rFonts w:ascii="TradeGothic LT" w:hAnsi="TradeGothic LT"/>
          <w:bCs/>
          <w:sz w:val="20"/>
          <w:szCs w:val="20"/>
        </w:rPr>
        <w:t>Investigate how to do a </w:t>
      </w:r>
      <w:hyperlink r:id="rId18" w:history="1">
        <w:r w:rsidRPr="00F52C83">
          <w:rPr>
            <w:rStyle w:val="Hyperlink"/>
            <w:rFonts w:ascii="TradeGothic LT" w:hAnsi="TradeGothic LT"/>
            <w:bCs/>
            <w:sz w:val="20"/>
            <w:szCs w:val="20"/>
          </w:rPr>
          <w:t>beach clean</w:t>
        </w:r>
      </w:hyperlink>
      <w:r w:rsidRPr="0045531F">
        <w:rPr>
          <w:rFonts w:ascii="TradeGothic LT" w:hAnsi="TradeGothic LT"/>
          <w:bCs/>
          <w:sz w:val="20"/>
          <w:szCs w:val="20"/>
        </w:rPr>
        <w:t> when you are next able to visit the ocean.</w:t>
      </w:r>
    </w:p>
    <w:p w14:paraId="1C3EAE87" w14:textId="5BA70408" w:rsidR="004F6A83" w:rsidRPr="00294AE1" w:rsidRDefault="004F6A83" w:rsidP="00294AE1">
      <w:pPr>
        <w:pStyle w:val="ListParagraph"/>
        <w:numPr>
          <w:ilvl w:val="0"/>
          <w:numId w:val="21"/>
        </w:numPr>
        <w:spacing w:before="0"/>
        <w:ind w:left="0" w:hanging="426"/>
        <w:rPr>
          <w:rFonts w:ascii="TradeGothic LT" w:hAnsi="TradeGothic LT"/>
          <w:bCs/>
          <w:sz w:val="20"/>
          <w:szCs w:val="20"/>
        </w:rPr>
      </w:pPr>
      <w:r w:rsidRPr="004F6A83">
        <w:rPr>
          <w:rFonts w:ascii="TradeGothic LT" w:eastAsia="Gill Sans" w:hAnsi="TradeGothic LT" w:cs="Gill Sans"/>
          <w:bCs/>
          <w:sz w:val="20"/>
          <w:szCs w:val="20"/>
        </w:rPr>
        <w:t>Explore another one of our wonderful Surfers Against Sewage lessons and become a </w:t>
      </w:r>
      <w:hyperlink r:id="rId19" w:history="1">
        <w:r w:rsidRPr="004F6A83">
          <w:rPr>
            <w:rStyle w:val="Hyperlink"/>
            <w:rFonts w:ascii="TradeGothic LT" w:eastAsia="Gill Sans" w:hAnsi="TradeGothic LT" w:cs="Gill Sans"/>
            <w:bCs/>
            <w:sz w:val="20"/>
            <w:szCs w:val="20"/>
          </w:rPr>
          <w:t>Plastic Free School</w:t>
        </w:r>
      </w:hyperlink>
    </w:p>
    <w:p w14:paraId="7C2AC275" w14:textId="77777777" w:rsidR="00294AE1" w:rsidRDefault="00294AE1" w:rsidP="00294AE1">
      <w:pPr>
        <w:pStyle w:val="ListParagraph"/>
        <w:numPr>
          <w:ilvl w:val="0"/>
          <w:numId w:val="21"/>
        </w:numPr>
        <w:spacing w:before="0" w:line="240" w:lineRule="auto"/>
        <w:ind w:left="0"/>
        <w:rPr>
          <w:rFonts w:ascii="TradeGothic LT" w:eastAsia="Gill Sans" w:hAnsi="TradeGothic LT" w:cs="Gill Sans"/>
          <w:bCs/>
          <w:sz w:val="20"/>
          <w:szCs w:val="20"/>
        </w:rPr>
      </w:pPr>
      <w:r>
        <w:rPr>
          <w:rFonts w:ascii="TradeGothic LT" w:eastAsia="Gill Sans" w:hAnsi="TradeGothic LT" w:cs="Gill Sans"/>
          <w:bCs/>
          <w:sz w:val="20"/>
          <w:szCs w:val="20"/>
        </w:rPr>
        <w:t xml:space="preserve">Make your voices count by signing </w:t>
      </w:r>
      <w:hyperlink r:id="rId20" w:history="1">
        <w:r>
          <w:rPr>
            <w:rStyle w:val="Hyperlink"/>
            <w:rFonts w:ascii="TradeGothic LT" w:eastAsia="Gill Sans" w:hAnsi="TradeGothic LT" w:cs="Gill Sans"/>
            <w:bCs/>
            <w:sz w:val="20"/>
            <w:szCs w:val="20"/>
          </w:rPr>
          <w:t>The Ocean &amp; Climate Em</w:t>
        </w:r>
        <w:bookmarkStart w:id="1" w:name="_GoBack"/>
        <w:bookmarkEnd w:id="1"/>
        <w:r>
          <w:rPr>
            <w:rStyle w:val="Hyperlink"/>
            <w:rFonts w:ascii="TradeGothic LT" w:eastAsia="Gill Sans" w:hAnsi="TradeGothic LT" w:cs="Gill Sans"/>
            <w:bCs/>
            <w:sz w:val="20"/>
            <w:szCs w:val="20"/>
          </w:rPr>
          <w:t>ergency Petition.</w:t>
        </w:r>
      </w:hyperlink>
    </w:p>
    <w:p w14:paraId="315292F4" w14:textId="77777777" w:rsidR="00294AE1" w:rsidRPr="004F6A83" w:rsidRDefault="00294AE1" w:rsidP="00294AE1">
      <w:pPr>
        <w:pStyle w:val="ListParagraph"/>
        <w:ind w:left="426"/>
        <w:rPr>
          <w:rFonts w:ascii="TradeGothic LT" w:hAnsi="TradeGothic LT"/>
          <w:bCs/>
          <w:sz w:val="20"/>
          <w:szCs w:val="20"/>
        </w:rPr>
      </w:pPr>
    </w:p>
    <w:p w14:paraId="3D6164EE" w14:textId="2097BD60" w:rsidR="00FF6965" w:rsidRPr="0045531F" w:rsidRDefault="00FF6965" w:rsidP="0045531F">
      <w:pPr>
        <w:pBdr>
          <w:top w:val="single" w:sz="18" w:space="3" w:color="8064A2"/>
          <w:left w:val="nil"/>
          <w:bottom w:val="nil"/>
          <w:right w:val="nil"/>
          <w:between w:val="nil"/>
        </w:pBdr>
        <w:spacing w:before="280"/>
        <w:rPr>
          <w:rStyle w:val="Header1"/>
          <w:rFonts w:ascii="TradeGothic LT" w:hAnsi="TradeGothic LT" w:cs="Times New Roman"/>
          <w:color w:val="8064A2" w:themeColor="accent4"/>
          <w:sz w:val="28"/>
        </w:rPr>
      </w:pPr>
      <w:r w:rsidRPr="0045531F">
        <w:rPr>
          <w:rStyle w:val="Header1"/>
          <w:rFonts w:ascii="TradeGothic LT" w:hAnsi="TradeGothic LT" w:cs="Times New Roman"/>
          <w:color w:val="8064A2" w:themeColor="accent4"/>
          <w:sz w:val="28"/>
        </w:rPr>
        <w:t>UN Sustainable Development Goals</w:t>
      </w:r>
    </w:p>
    <w:p w14:paraId="5C69C125" w14:textId="2545C0DF" w:rsidR="00FF6965" w:rsidRPr="0045531F" w:rsidRDefault="00FF6965" w:rsidP="00FF6965">
      <w:pPr>
        <w:pBdr>
          <w:top w:val="nil"/>
          <w:left w:val="nil"/>
          <w:bottom w:val="nil"/>
          <w:right w:val="nil"/>
          <w:between w:val="nil"/>
        </w:pBdr>
        <w:ind w:left="113" w:hanging="113"/>
        <w:rPr>
          <w:rFonts w:ascii="TradeGothic LT" w:hAnsi="TradeGothic LT"/>
          <w:bCs/>
        </w:rPr>
      </w:pPr>
      <w:r w:rsidRPr="0045531F">
        <w:rPr>
          <w:rFonts w:ascii="TradeGothic LT" w:hAnsi="TradeGothic LT"/>
          <w:bCs/>
        </w:rPr>
        <w:t>13 – Climate change and action</w:t>
      </w:r>
    </w:p>
    <w:p w14:paraId="60239B9B" w14:textId="56ED1CC8" w:rsidR="00FF6965" w:rsidRPr="0045531F" w:rsidRDefault="00FF6965" w:rsidP="00FF6965">
      <w:pPr>
        <w:pBdr>
          <w:top w:val="nil"/>
          <w:left w:val="nil"/>
          <w:bottom w:val="nil"/>
          <w:right w:val="nil"/>
          <w:between w:val="nil"/>
        </w:pBdr>
        <w:spacing w:before="0"/>
        <w:ind w:left="113" w:hanging="113"/>
        <w:rPr>
          <w:rFonts w:ascii="TradeGothic LT" w:hAnsi="TradeGothic LT"/>
          <w:bCs/>
        </w:rPr>
      </w:pPr>
      <w:r w:rsidRPr="0045531F">
        <w:rPr>
          <w:rFonts w:ascii="TradeGothic LT" w:hAnsi="TradeGothic LT"/>
          <w:bCs/>
        </w:rPr>
        <w:t>14 – Life below water</w:t>
      </w:r>
    </w:p>
    <w:p w14:paraId="75D8EE3B" w14:textId="77777777" w:rsidR="0045531F" w:rsidRDefault="0045531F" w:rsidP="00397525">
      <w:pPr>
        <w:pBdr>
          <w:top w:val="nil"/>
          <w:left w:val="nil"/>
          <w:bottom w:val="nil"/>
          <w:right w:val="nil"/>
          <w:between w:val="nil"/>
        </w:pBdr>
        <w:spacing w:before="0"/>
        <w:ind w:left="113" w:hanging="113"/>
        <w:rPr>
          <w:rFonts w:ascii="TradeGothic LT" w:eastAsia="Calibri" w:hAnsi="TradeGothic LT" w:cs="Calibri"/>
          <w:color w:val="000000"/>
        </w:rPr>
      </w:pPr>
    </w:p>
    <w:p w14:paraId="0A6A3FA6" w14:textId="4E24D3AA" w:rsidR="00015121" w:rsidRDefault="0045531F" w:rsidP="00397525">
      <w:pPr>
        <w:pBdr>
          <w:top w:val="nil"/>
          <w:left w:val="nil"/>
          <w:bottom w:val="nil"/>
          <w:right w:val="nil"/>
          <w:between w:val="nil"/>
        </w:pBdr>
        <w:spacing w:before="0"/>
        <w:ind w:left="113" w:hanging="113"/>
        <w:rPr>
          <w:rFonts w:ascii="TradeGothic LT" w:eastAsia="Calibri" w:hAnsi="TradeGothic LT" w:cs="Calibri"/>
          <w:color w:val="000000"/>
        </w:rPr>
      </w:pPr>
      <w:r w:rsidRPr="004D6022">
        <w:rPr>
          <w:rFonts w:ascii="TradeGothic LT" w:eastAsia="Calibri" w:hAnsi="TradeGothic LT" w:cs="Calibri"/>
          <w:noProof/>
          <w:color w:val="000000"/>
          <w:lang w:eastAsia="en-GB"/>
        </w:rPr>
        <w:drawing>
          <wp:anchor distT="0" distB="0" distL="114300" distR="114300" simplePos="0" relativeHeight="251668480" behindDoc="0" locked="0" layoutInCell="1" allowOverlap="1" wp14:anchorId="3441C243" wp14:editId="62E389A8">
            <wp:simplePos x="0" y="0"/>
            <wp:positionH relativeFrom="page">
              <wp:posOffset>3652520</wp:posOffset>
            </wp:positionH>
            <wp:positionV relativeFrom="page">
              <wp:posOffset>3655060</wp:posOffset>
            </wp:positionV>
            <wp:extent cx="640080" cy="681990"/>
            <wp:effectExtent l="0" t="0" r="7620" b="3810"/>
            <wp:wrapTopAndBottom/>
            <wp:docPr id="11"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21" cstate="print">
                      <a:extLst>
                        <a:ext uri="{28A0092B-C50C-407E-A947-70E740481C1C}">
                          <a14:useLocalDpi xmlns:a14="http://schemas.microsoft.com/office/drawing/2010/main"/>
                        </a:ext>
                      </a:extLst>
                    </a:blip>
                    <a:srcRect/>
                    <a:stretch>
                      <a:fillRect/>
                    </a:stretch>
                  </pic:blipFill>
                  <pic:spPr>
                    <a:xfrm>
                      <a:off x="0" y="0"/>
                      <a:ext cx="640080" cy="681990"/>
                    </a:xfrm>
                    <a:prstGeom prst="rect">
                      <a:avLst/>
                    </a:prstGeom>
                    <a:ln/>
                  </pic:spPr>
                </pic:pic>
              </a:graphicData>
            </a:graphic>
            <wp14:sizeRelH relativeFrom="margin">
              <wp14:pctWidth>0</wp14:pctWidth>
            </wp14:sizeRelH>
            <wp14:sizeRelV relativeFrom="margin">
              <wp14:pctHeight>0</wp14:pctHeight>
            </wp14:sizeRelV>
          </wp:anchor>
        </w:drawing>
      </w:r>
      <w:r w:rsidRPr="004D6022">
        <w:rPr>
          <w:rFonts w:ascii="TradeGothic LT" w:eastAsia="Calibri" w:hAnsi="TradeGothic LT" w:cs="Calibri"/>
          <w:noProof/>
          <w:color w:val="000000"/>
          <w:lang w:eastAsia="en-GB"/>
        </w:rPr>
        <w:drawing>
          <wp:anchor distT="0" distB="0" distL="114300" distR="114300" simplePos="0" relativeHeight="251667456" behindDoc="0" locked="0" layoutInCell="1" allowOverlap="1" wp14:anchorId="6D9D59E8" wp14:editId="7EAA35EC">
            <wp:simplePos x="0" y="0"/>
            <wp:positionH relativeFrom="page">
              <wp:posOffset>2932430</wp:posOffset>
            </wp:positionH>
            <wp:positionV relativeFrom="page">
              <wp:posOffset>3655060</wp:posOffset>
            </wp:positionV>
            <wp:extent cx="645160" cy="681990"/>
            <wp:effectExtent l="0" t="0" r="2540" b="3810"/>
            <wp:wrapTopAndBottom/>
            <wp:docPr id="10"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22" cstate="print">
                      <a:extLst>
                        <a:ext uri="{28A0092B-C50C-407E-A947-70E740481C1C}">
                          <a14:useLocalDpi xmlns:a14="http://schemas.microsoft.com/office/drawing/2010/main"/>
                        </a:ext>
                      </a:extLst>
                    </a:blip>
                    <a:srcRect/>
                    <a:stretch>
                      <a:fillRect/>
                    </a:stretch>
                  </pic:blipFill>
                  <pic:spPr>
                    <a:xfrm>
                      <a:off x="0" y="0"/>
                      <a:ext cx="645160" cy="681990"/>
                    </a:xfrm>
                    <a:prstGeom prst="rect">
                      <a:avLst/>
                    </a:prstGeom>
                    <a:ln/>
                  </pic:spPr>
                </pic:pic>
              </a:graphicData>
            </a:graphic>
            <wp14:sizeRelH relativeFrom="margin">
              <wp14:pctWidth>0</wp14:pctWidth>
            </wp14:sizeRelH>
            <wp14:sizeRelV relativeFrom="margin">
              <wp14:pctHeight>0</wp14:pctHeight>
            </wp14:sizeRelV>
          </wp:anchor>
        </w:drawing>
      </w:r>
      <w:r w:rsidRPr="004D6022">
        <w:rPr>
          <w:rFonts w:ascii="TradeGothic LT" w:eastAsia="Calibri" w:hAnsi="TradeGothic LT" w:cs="Calibri"/>
          <w:noProof/>
          <w:color w:val="000000"/>
          <w:lang w:eastAsia="en-GB"/>
        </w:rPr>
        <w:drawing>
          <wp:anchor distT="0" distB="0" distL="114300" distR="114300" simplePos="0" relativeHeight="251666432" behindDoc="0" locked="0" layoutInCell="1" allowOverlap="1" wp14:anchorId="2DAC3AC0" wp14:editId="49A669CB">
            <wp:simplePos x="0" y="0"/>
            <wp:positionH relativeFrom="page">
              <wp:posOffset>2070735</wp:posOffset>
            </wp:positionH>
            <wp:positionV relativeFrom="page">
              <wp:posOffset>3653155</wp:posOffset>
            </wp:positionV>
            <wp:extent cx="776801" cy="682659"/>
            <wp:effectExtent l="0" t="0" r="4445" b="3175"/>
            <wp:wrapTopAndBottom/>
            <wp:docPr id="7"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23" cstate="print">
                      <a:extLst>
                        <a:ext uri="{28A0092B-C50C-407E-A947-70E740481C1C}">
                          <a14:useLocalDpi xmlns:a14="http://schemas.microsoft.com/office/drawing/2010/main"/>
                        </a:ext>
                      </a:extLst>
                    </a:blip>
                    <a:srcRect/>
                    <a:stretch>
                      <a:fillRect/>
                    </a:stretch>
                  </pic:blipFill>
                  <pic:spPr>
                    <a:xfrm>
                      <a:off x="0" y="0"/>
                      <a:ext cx="776801" cy="682659"/>
                    </a:xfrm>
                    <a:prstGeom prst="rect">
                      <a:avLst/>
                    </a:prstGeom>
                    <a:ln/>
                  </pic:spPr>
                </pic:pic>
              </a:graphicData>
            </a:graphic>
            <wp14:sizeRelV relativeFrom="margin">
              <wp14:pctHeight>0</wp14:pctHeight>
            </wp14:sizeRelV>
          </wp:anchor>
        </w:drawing>
      </w:r>
    </w:p>
    <w:tbl>
      <w:tblPr>
        <w:tblStyle w:val="a0"/>
        <w:tblW w:w="8078" w:type="dxa"/>
        <w:tblBorders>
          <w:top w:val="nil"/>
          <w:left w:val="nil"/>
          <w:bottom w:val="nil"/>
          <w:right w:val="nil"/>
          <w:insideH w:val="nil"/>
          <w:insideV w:val="nil"/>
        </w:tblBorders>
        <w:tblLayout w:type="fixed"/>
        <w:tblCellMar>
          <w:bottom w:w="28" w:type="dxa"/>
        </w:tblCellMar>
        <w:tblLook w:val="0400" w:firstRow="0" w:lastRow="0" w:firstColumn="0" w:lastColumn="0" w:noHBand="0" w:noVBand="1"/>
      </w:tblPr>
      <w:tblGrid>
        <w:gridCol w:w="8078"/>
      </w:tblGrid>
      <w:tr w:rsidR="00015121" w:rsidRPr="002104CF" w14:paraId="02EBD533" w14:textId="77777777" w:rsidTr="004D6022">
        <w:trPr>
          <w:trHeight w:val="731"/>
        </w:trPr>
        <w:tc>
          <w:tcPr>
            <w:tcW w:w="8078" w:type="dxa"/>
            <w:shd w:val="clear" w:color="auto" w:fill="B2A1C7"/>
          </w:tcPr>
          <w:p w14:paraId="1D721AD7" w14:textId="76D90197" w:rsidR="00CE6255" w:rsidRPr="002104CF" w:rsidRDefault="00651913">
            <w:pPr>
              <w:pBdr>
                <w:top w:val="nil"/>
                <w:left w:val="nil"/>
                <w:bottom w:val="nil"/>
                <w:right w:val="nil"/>
                <w:between w:val="nil"/>
              </w:pBdr>
              <w:spacing w:before="0"/>
              <w:rPr>
                <w:rFonts w:ascii="TradeGothic LT" w:eastAsia="Gill Sans" w:hAnsi="TradeGothic LT" w:cs="Gill Sans"/>
                <w:b/>
                <w:color w:val="000000"/>
                <w:sz w:val="20"/>
                <w:szCs w:val="20"/>
              </w:rPr>
            </w:pPr>
            <w:bookmarkStart w:id="2" w:name="bookmark=id.30j0zll" w:colFirst="0" w:colLast="0"/>
            <w:bookmarkEnd w:id="2"/>
            <w:r w:rsidRPr="002104CF">
              <w:rPr>
                <w:rFonts w:ascii="TradeGothic LT" w:eastAsia="Gill Sans" w:hAnsi="TradeGothic LT" w:cs="Gill Sans"/>
                <w:b/>
                <w:color w:val="000000"/>
                <w:sz w:val="20"/>
                <w:szCs w:val="20"/>
              </w:rPr>
              <w:t>CURRICULUM LINKS</w:t>
            </w:r>
            <w:r w:rsidRPr="002104CF">
              <w:rPr>
                <w:rFonts w:ascii="TradeGothic LT" w:hAnsi="TradeGothic LT"/>
                <w:noProof/>
                <w:lang w:eastAsia="en-GB"/>
              </w:rPr>
              <w:drawing>
                <wp:anchor distT="0" distB="0" distL="114300" distR="114300" simplePos="0" relativeHeight="251664384" behindDoc="0" locked="0" layoutInCell="1" hidden="0" allowOverlap="1" wp14:anchorId="2859019E" wp14:editId="799FCECE">
                  <wp:simplePos x="0" y="0"/>
                  <wp:positionH relativeFrom="column">
                    <wp:posOffset>1906</wp:posOffset>
                  </wp:positionH>
                  <wp:positionV relativeFrom="paragraph">
                    <wp:posOffset>0</wp:posOffset>
                  </wp:positionV>
                  <wp:extent cx="688975" cy="474345"/>
                  <wp:effectExtent l="0" t="0" r="0" b="0"/>
                  <wp:wrapSquare wrapText="bothSides" distT="0" distB="0" distL="114300" distR="114300"/>
                  <wp:docPr id="25"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24"/>
                          <a:srcRect/>
                          <a:stretch>
                            <a:fillRect/>
                          </a:stretch>
                        </pic:blipFill>
                        <pic:spPr>
                          <a:xfrm>
                            <a:off x="0" y="0"/>
                            <a:ext cx="688975" cy="474345"/>
                          </a:xfrm>
                          <a:prstGeom prst="rect">
                            <a:avLst/>
                          </a:prstGeom>
                          <a:ln/>
                        </pic:spPr>
                      </pic:pic>
                    </a:graphicData>
                  </a:graphic>
                </wp:anchor>
              </w:drawing>
            </w:r>
            <w:r w:rsidR="00A30104" w:rsidRPr="002104CF">
              <w:rPr>
                <w:rFonts w:ascii="TradeGothic LT" w:eastAsia="Gill Sans" w:hAnsi="TradeGothic LT" w:cs="Gill Sans"/>
                <w:b/>
                <w:color w:val="000000"/>
                <w:sz w:val="20"/>
                <w:szCs w:val="20"/>
              </w:rPr>
              <w:t xml:space="preserve"> </w:t>
            </w:r>
          </w:p>
          <w:p w14:paraId="105C4A63" w14:textId="7160FE63" w:rsidR="004D6022" w:rsidRPr="003305B0" w:rsidRDefault="00FF6965" w:rsidP="004D6022">
            <w:pPr>
              <w:pStyle w:val="BulletList"/>
              <w:numPr>
                <w:ilvl w:val="0"/>
                <w:numId w:val="0"/>
              </w:numPr>
              <w:spacing w:before="0"/>
              <w:rPr>
                <w:rFonts w:ascii="TradeGothic LT" w:hAnsi="TradeGothic LT"/>
                <w:b/>
                <w:color w:val="000000" w:themeColor="text1"/>
              </w:rPr>
            </w:pPr>
            <w:r>
              <w:rPr>
                <w:rFonts w:ascii="TradeGothic LT" w:hAnsi="TradeGothic LT"/>
                <w:b/>
                <w:color w:val="000000" w:themeColor="text1"/>
              </w:rPr>
              <w:t>YEAR 4 SCIENCE</w:t>
            </w:r>
          </w:p>
          <w:p w14:paraId="35BC4A38" w14:textId="77777777" w:rsidR="00FF6965" w:rsidRPr="00FF6965" w:rsidRDefault="00FF6965" w:rsidP="00FF6965">
            <w:pPr>
              <w:pStyle w:val="ListParagraph"/>
              <w:numPr>
                <w:ilvl w:val="0"/>
                <w:numId w:val="10"/>
              </w:numPr>
              <w:spacing w:line="252" w:lineRule="auto"/>
              <w:ind w:left="601" w:hanging="244"/>
              <w:rPr>
                <w:rFonts w:ascii="TradeGothic LT" w:eastAsia="Cambria" w:hAnsi="TradeGothic LT" w:cs="Cambria"/>
                <w:sz w:val="20"/>
                <w:szCs w:val="20"/>
              </w:rPr>
            </w:pPr>
            <w:r w:rsidRPr="00FF6965">
              <w:rPr>
                <w:rFonts w:ascii="TradeGothic LT" w:eastAsia="Cambria" w:hAnsi="TradeGothic LT" w:cs="Cambria"/>
                <w:sz w:val="20"/>
                <w:szCs w:val="20"/>
              </w:rPr>
              <w:t>Recognise that environments can change and that this can sometimes pose dangers to living things</w:t>
            </w:r>
          </w:p>
          <w:p w14:paraId="13780B22" w14:textId="77777777" w:rsidR="00FF6965" w:rsidRPr="00FF6965" w:rsidRDefault="00FF6965" w:rsidP="00FF6965">
            <w:pPr>
              <w:pStyle w:val="ListParagraph"/>
              <w:numPr>
                <w:ilvl w:val="0"/>
                <w:numId w:val="10"/>
              </w:numPr>
              <w:spacing w:line="252" w:lineRule="auto"/>
              <w:ind w:left="601" w:hanging="244"/>
              <w:rPr>
                <w:rFonts w:ascii="TradeGothic LT" w:eastAsia="Cambria" w:hAnsi="TradeGothic LT" w:cs="Cambria"/>
                <w:sz w:val="20"/>
                <w:szCs w:val="20"/>
              </w:rPr>
            </w:pPr>
            <w:r w:rsidRPr="00FF6965">
              <w:rPr>
                <w:rFonts w:ascii="TradeGothic LT" w:eastAsia="Cambria" w:hAnsi="TradeGothic LT" w:cs="Cambria"/>
                <w:sz w:val="20"/>
                <w:szCs w:val="20"/>
              </w:rPr>
              <w:t>Pupils should explore examples of human impact (both positive and negative) on environments, for example, the positive effects of nature reserves, ecologically planned parks or garden ponds, and the negative effects of population and development, litter or deforestation.</w:t>
            </w:r>
          </w:p>
          <w:p w14:paraId="7F4FC115" w14:textId="065027FA" w:rsidR="00FF6965" w:rsidRPr="00FF6965" w:rsidRDefault="00FF6965" w:rsidP="00FF6965">
            <w:pPr>
              <w:pBdr>
                <w:top w:val="nil"/>
                <w:left w:val="nil"/>
                <w:bottom w:val="nil"/>
                <w:right w:val="nil"/>
                <w:between w:val="nil"/>
              </w:pBdr>
              <w:spacing w:line="252" w:lineRule="auto"/>
              <w:ind w:left="357"/>
              <w:rPr>
                <w:rFonts w:ascii="TradeGothic LT" w:hAnsi="TradeGothic LT"/>
                <w:b/>
                <w:sz w:val="20"/>
                <w:szCs w:val="20"/>
              </w:rPr>
            </w:pPr>
            <w:r w:rsidRPr="00FF6965">
              <w:rPr>
                <w:rFonts w:ascii="TradeGothic LT" w:hAnsi="TradeGothic LT"/>
                <w:b/>
                <w:sz w:val="20"/>
                <w:szCs w:val="20"/>
              </w:rPr>
              <w:t>KEY STAGE 2 ART</w:t>
            </w:r>
          </w:p>
          <w:p w14:paraId="31AF4980" w14:textId="77777777" w:rsidR="00FF6965" w:rsidRPr="00FF6965" w:rsidRDefault="00FF6965" w:rsidP="00FF6965">
            <w:pPr>
              <w:pStyle w:val="ListParagraph"/>
              <w:numPr>
                <w:ilvl w:val="0"/>
                <w:numId w:val="10"/>
              </w:numPr>
              <w:spacing w:line="252" w:lineRule="auto"/>
              <w:ind w:left="601" w:hanging="244"/>
              <w:rPr>
                <w:rFonts w:ascii="TradeGothic LT" w:eastAsia="Cambria" w:hAnsi="TradeGothic LT" w:cs="Cambria"/>
                <w:sz w:val="20"/>
                <w:szCs w:val="20"/>
              </w:rPr>
            </w:pPr>
            <w:r w:rsidRPr="00FF6965">
              <w:rPr>
                <w:rFonts w:ascii="TradeGothic LT" w:eastAsia="Cambria" w:hAnsi="TradeGothic LT" w:cs="Cambria"/>
                <w:sz w:val="20"/>
                <w:szCs w:val="20"/>
              </w:rPr>
              <w:t>Pupils should be taught to develop their techniques, including their control and their use of materials, with creativity, experimentation and an increasing awareness of different kinds of art, craft and design.</w:t>
            </w:r>
          </w:p>
          <w:p w14:paraId="2CA38B8B" w14:textId="77777777" w:rsidR="00FF6965" w:rsidRPr="00FF6965" w:rsidRDefault="00FF6965" w:rsidP="00FF6965">
            <w:pPr>
              <w:pStyle w:val="ListParagraph"/>
              <w:numPr>
                <w:ilvl w:val="0"/>
                <w:numId w:val="10"/>
              </w:numPr>
              <w:spacing w:line="252" w:lineRule="auto"/>
              <w:ind w:left="601" w:hanging="244"/>
              <w:rPr>
                <w:rFonts w:ascii="TradeGothic LT" w:eastAsia="Cambria" w:hAnsi="TradeGothic LT" w:cs="Cambria"/>
                <w:sz w:val="20"/>
                <w:szCs w:val="20"/>
              </w:rPr>
            </w:pPr>
            <w:r w:rsidRPr="00FF6965">
              <w:rPr>
                <w:rFonts w:ascii="TradeGothic LT" w:eastAsia="Cambria" w:hAnsi="TradeGothic LT" w:cs="Cambria"/>
                <w:sz w:val="20"/>
                <w:szCs w:val="20"/>
              </w:rPr>
              <w:t>Pupils should be taught:</w:t>
            </w:r>
          </w:p>
          <w:p w14:paraId="2333E6C5" w14:textId="77777777" w:rsidR="00FF6965" w:rsidRPr="00FF6965" w:rsidRDefault="00FF6965" w:rsidP="00FF6965">
            <w:pPr>
              <w:pStyle w:val="ListParagraph"/>
              <w:numPr>
                <w:ilvl w:val="0"/>
                <w:numId w:val="10"/>
              </w:numPr>
              <w:spacing w:line="252" w:lineRule="auto"/>
              <w:ind w:left="886" w:hanging="284"/>
              <w:rPr>
                <w:rFonts w:ascii="TradeGothic LT" w:eastAsia="Cambria" w:hAnsi="TradeGothic LT" w:cs="Cambria"/>
                <w:sz w:val="20"/>
                <w:szCs w:val="20"/>
              </w:rPr>
            </w:pPr>
            <w:r w:rsidRPr="00FF6965">
              <w:rPr>
                <w:rFonts w:ascii="TradeGothic LT" w:eastAsia="Cambria" w:hAnsi="TradeGothic LT" w:cs="Cambria"/>
                <w:sz w:val="20"/>
                <w:szCs w:val="20"/>
              </w:rPr>
              <w:t>Create sketch books to record their observations and use them to review and revisit ideas</w:t>
            </w:r>
          </w:p>
          <w:p w14:paraId="170DF418" w14:textId="62098B5A" w:rsidR="00FF6965" w:rsidRPr="00FF6965" w:rsidRDefault="00FF6965" w:rsidP="00FF6965">
            <w:pPr>
              <w:pStyle w:val="ListParagraph"/>
              <w:numPr>
                <w:ilvl w:val="0"/>
                <w:numId w:val="10"/>
              </w:numPr>
              <w:spacing w:line="252" w:lineRule="auto"/>
              <w:ind w:left="886" w:hanging="284"/>
              <w:rPr>
                <w:rFonts w:ascii="TradeGothic LT" w:eastAsia="Cambria" w:hAnsi="TradeGothic LT" w:cs="Cambria"/>
                <w:sz w:val="20"/>
                <w:szCs w:val="20"/>
              </w:rPr>
            </w:pPr>
            <w:r w:rsidRPr="00FF6965">
              <w:rPr>
                <w:rFonts w:ascii="TradeGothic LT" w:eastAsia="Cambria" w:hAnsi="TradeGothic LT" w:cs="Cambria"/>
                <w:sz w:val="20"/>
                <w:szCs w:val="20"/>
              </w:rPr>
              <w:t>Improve their mastery of art and design techniques, including drawing, painting and sculpture with a range of materials [for example, pencil, charcoal, paint, clay]</w:t>
            </w:r>
          </w:p>
          <w:p w14:paraId="46714834" w14:textId="5B9B29CF" w:rsidR="00A30104" w:rsidRPr="002104CF" w:rsidRDefault="00A30104" w:rsidP="00FF6965">
            <w:pPr>
              <w:pStyle w:val="ListParagraph"/>
              <w:pBdr>
                <w:top w:val="nil"/>
                <w:left w:val="nil"/>
                <w:bottom w:val="nil"/>
                <w:right w:val="nil"/>
                <w:between w:val="nil"/>
              </w:pBdr>
              <w:spacing w:before="0" w:after="0" w:line="252" w:lineRule="auto"/>
              <w:ind w:left="601"/>
              <w:rPr>
                <w:rFonts w:ascii="TradeGothic LT" w:eastAsia="Cambria" w:hAnsi="TradeGothic LT" w:cs="Cambria"/>
                <w:sz w:val="20"/>
                <w:szCs w:val="20"/>
              </w:rPr>
            </w:pPr>
          </w:p>
        </w:tc>
      </w:tr>
    </w:tbl>
    <w:p w14:paraId="2C5EC4FE" w14:textId="77777777" w:rsidR="00015121" w:rsidRPr="002104CF" w:rsidRDefault="00015121" w:rsidP="004D6022">
      <w:pPr>
        <w:pBdr>
          <w:top w:val="nil"/>
          <w:left w:val="nil"/>
          <w:bottom w:val="nil"/>
          <w:right w:val="nil"/>
          <w:between w:val="nil"/>
        </w:pBdr>
        <w:spacing w:after="20"/>
        <w:rPr>
          <w:rFonts w:ascii="TradeGothic LT" w:hAnsi="TradeGothic LT"/>
          <w:color w:val="000000"/>
        </w:rPr>
      </w:pPr>
    </w:p>
    <w:sectPr w:rsidR="00015121" w:rsidRPr="002104CF" w:rsidSect="00A7369E">
      <w:footerReference w:type="default" r:id="rId25"/>
      <w:pgSz w:w="11906" w:h="16838"/>
      <w:pgMar w:top="567" w:right="567" w:bottom="1560" w:left="3261" w:header="283"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1E384" w14:textId="77777777" w:rsidR="000F10AE" w:rsidRDefault="000F10AE">
      <w:pPr>
        <w:spacing w:before="0"/>
      </w:pPr>
      <w:r>
        <w:separator/>
      </w:r>
    </w:p>
  </w:endnote>
  <w:endnote w:type="continuationSeparator" w:id="0">
    <w:p w14:paraId="155F9611" w14:textId="77777777" w:rsidR="000F10AE" w:rsidRDefault="000F10A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Gill Sans">
    <w:altName w:val="Segoe UI"/>
    <w:charset w:val="00"/>
    <w:family w:val="auto"/>
    <w:pitch w:val="default"/>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Medium">
    <w:altName w:val="Segoe U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radeGothic LT">
    <w:altName w:val="Calibri"/>
    <w:charset w:val="00"/>
    <w:family w:val="auto"/>
    <w:pitch w:val="variable"/>
    <w:sig w:usb0="80000027" w:usb1="00000000" w:usb2="00000000" w:usb3="00000000" w:csb0="00000001" w:csb1="00000000"/>
  </w:font>
  <w:font w:name="Oswald">
    <w:altName w:val="Arial Narrow"/>
    <w:charset w:val="00"/>
    <w:family w:val="auto"/>
    <w:pitch w:val="default"/>
  </w:font>
  <w:font w:name="Poppins">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7CAC5" w14:textId="244F3FC3" w:rsidR="00015121" w:rsidRDefault="00EF39BB">
    <w:pPr>
      <w:pBdr>
        <w:top w:val="nil"/>
        <w:left w:val="nil"/>
        <w:bottom w:val="nil"/>
        <w:right w:val="nil"/>
        <w:between w:val="nil"/>
      </w:pBdr>
      <w:tabs>
        <w:tab w:val="center" w:pos="4536"/>
        <w:tab w:val="right" w:pos="9072"/>
        <w:tab w:val="left" w:pos="3354"/>
      </w:tabs>
      <w:spacing w:before="0"/>
      <w:rPr>
        <w:rFonts w:ascii="Gill Sans" w:hAnsi="Gill Sans"/>
        <w:color w:val="000000"/>
      </w:rPr>
    </w:pPr>
    <w:r>
      <w:rPr>
        <w:noProof/>
        <w:lang w:eastAsia="en-GB"/>
      </w:rPr>
      <w:drawing>
        <wp:anchor distT="0" distB="0" distL="0" distR="0" simplePos="0" relativeHeight="251658240" behindDoc="1" locked="0" layoutInCell="1" hidden="0" allowOverlap="1" wp14:anchorId="48DA9279" wp14:editId="05CB6E62">
          <wp:simplePos x="0" y="0"/>
          <wp:positionH relativeFrom="column">
            <wp:posOffset>-2070735</wp:posOffset>
          </wp:positionH>
          <wp:positionV relativeFrom="paragraph">
            <wp:posOffset>-756879</wp:posOffset>
          </wp:positionV>
          <wp:extent cx="7664450" cy="941705"/>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664450" cy="941705"/>
                  </a:xfrm>
                  <a:prstGeom prst="rect">
                    <a:avLst/>
                  </a:prstGeom>
                  <a:ln/>
                </pic:spPr>
              </pic:pic>
            </a:graphicData>
          </a:graphic>
        </wp:anchor>
      </w:drawing>
    </w:r>
    <w:r w:rsidR="00651913">
      <w:rPr>
        <w:rFonts w:ascii="Gill Sans" w:hAnsi="Gill Sans"/>
        <w:color w:val="000000"/>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FA6AA" w14:textId="77777777" w:rsidR="000F10AE" w:rsidRDefault="000F10AE">
      <w:pPr>
        <w:spacing w:before="0"/>
      </w:pPr>
      <w:r>
        <w:separator/>
      </w:r>
    </w:p>
  </w:footnote>
  <w:footnote w:type="continuationSeparator" w:id="0">
    <w:p w14:paraId="749015DC" w14:textId="77777777" w:rsidR="000F10AE" w:rsidRDefault="000F10AE">
      <w:pPr>
        <w:spacing w:before="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7602A"/>
    <w:multiLevelType w:val="hybridMultilevel"/>
    <w:tmpl w:val="EC482498"/>
    <w:lvl w:ilvl="0" w:tplc="67AEDEF6">
      <w:start w:val="1"/>
      <w:numFmt w:val="bullet"/>
      <w:lvlText w:val=""/>
      <w:lvlJc w:val="left"/>
      <w:pPr>
        <w:ind w:left="720" w:hanging="360"/>
      </w:pPr>
      <w:rPr>
        <w:rFonts w:ascii="Symbol" w:hAnsi="Symbol" w:hint="default"/>
        <w:color w:val="B2A1C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E5028"/>
    <w:multiLevelType w:val="hybridMultilevel"/>
    <w:tmpl w:val="DBFE1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D618C7"/>
    <w:multiLevelType w:val="multilevel"/>
    <w:tmpl w:val="92B48AC6"/>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0B241958"/>
    <w:multiLevelType w:val="hybridMultilevel"/>
    <w:tmpl w:val="DAFEE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490277"/>
    <w:multiLevelType w:val="hybridMultilevel"/>
    <w:tmpl w:val="894E0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692F44"/>
    <w:multiLevelType w:val="hybridMultilevel"/>
    <w:tmpl w:val="07660D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6" w15:restartNumberingAfterBreak="0">
    <w:nsid w:val="195E679E"/>
    <w:multiLevelType w:val="multilevel"/>
    <w:tmpl w:val="E8C68444"/>
    <w:lvl w:ilvl="0">
      <w:start w:val="1"/>
      <w:numFmt w:val="bullet"/>
      <w:pStyle w:val="BulletLis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C4654D3"/>
    <w:multiLevelType w:val="multilevel"/>
    <w:tmpl w:val="F710B816"/>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218E6F98"/>
    <w:multiLevelType w:val="multilevel"/>
    <w:tmpl w:val="F6D866D8"/>
    <w:lvl w:ilvl="0">
      <w:start w:val="1"/>
      <w:numFmt w:val="bullet"/>
      <w:lvlText w:val="●"/>
      <w:lvlJc w:val="left"/>
      <w:pPr>
        <w:ind w:left="113" w:hanging="113"/>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28516118"/>
    <w:multiLevelType w:val="multilevel"/>
    <w:tmpl w:val="4686CE9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2B534800"/>
    <w:multiLevelType w:val="multilevel"/>
    <w:tmpl w:val="C118305E"/>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35096658"/>
    <w:multiLevelType w:val="multilevel"/>
    <w:tmpl w:val="F29E60B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36A76AFE"/>
    <w:multiLevelType w:val="hybridMultilevel"/>
    <w:tmpl w:val="0E36A674"/>
    <w:lvl w:ilvl="0" w:tplc="297CE1DE">
      <w:start w:val="1"/>
      <w:numFmt w:val="bullet"/>
      <w:lvlText w:val=""/>
      <w:lvlJc w:val="left"/>
      <w:pPr>
        <w:tabs>
          <w:tab w:val="num" w:pos="113"/>
        </w:tabs>
        <w:ind w:left="113" w:hanging="113"/>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01A694D"/>
    <w:multiLevelType w:val="hybridMultilevel"/>
    <w:tmpl w:val="15A60050"/>
    <w:lvl w:ilvl="0" w:tplc="67AEDEF6">
      <w:start w:val="1"/>
      <w:numFmt w:val="bullet"/>
      <w:lvlText w:val=""/>
      <w:lvlJc w:val="left"/>
      <w:pPr>
        <w:ind w:left="720" w:hanging="360"/>
      </w:pPr>
      <w:rPr>
        <w:rFonts w:ascii="Symbol" w:hAnsi="Symbol" w:hint="default"/>
        <w:color w:val="B2A1C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571FEB"/>
    <w:multiLevelType w:val="hybridMultilevel"/>
    <w:tmpl w:val="413ADEA8"/>
    <w:lvl w:ilvl="0" w:tplc="67AEDEF6">
      <w:start w:val="1"/>
      <w:numFmt w:val="bullet"/>
      <w:lvlText w:val=""/>
      <w:lvlJc w:val="left"/>
      <w:pPr>
        <w:ind w:left="360" w:hanging="360"/>
      </w:pPr>
      <w:rPr>
        <w:rFonts w:ascii="Symbol" w:hAnsi="Symbol" w:hint="default"/>
        <w:color w:val="B2A1C7"/>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542F5DBF"/>
    <w:multiLevelType w:val="hybridMultilevel"/>
    <w:tmpl w:val="7EE20156"/>
    <w:lvl w:ilvl="0" w:tplc="BEE01B82">
      <w:start w:val="1"/>
      <w:numFmt w:val="bullet"/>
      <w:lvlText w:val=""/>
      <w:lvlJc w:val="left"/>
      <w:pPr>
        <w:ind w:left="720" w:hanging="360"/>
      </w:pPr>
      <w:rPr>
        <w:rFonts w:ascii="Symbol" w:hAnsi="Symbol" w:hint="default"/>
        <w:color w:val="B6919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8D0744"/>
    <w:multiLevelType w:val="multilevel"/>
    <w:tmpl w:val="CBF4DBA2"/>
    <w:lvl w:ilvl="0">
      <w:start w:val="1"/>
      <w:numFmt w:val="bullet"/>
      <w:lvlText w:val="●"/>
      <w:lvlJc w:val="left"/>
      <w:pPr>
        <w:ind w:left="113" w:hanging="113"/>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67294FF9"/>
    <w:multiLevelType w:val="hybridMultilevel"/>
    <w:tmpl w:val="8A206A32"/>
    <w:lvl w:ilvl="0" w:tplc="67AEDEF6">
      <w:start w:val="1"/>
      <w:numFmt w:val="bullet"/>
      <w:lvlText w:val=""/>
      <w:lvlJc w:val="left"/>
      <w:pPr>
        <w:ind w:left="720" w:hanging="360"/>
      </w:pPr>
      <w:rPr>
        <w:rFonts w:ascii="Symbol" w:hAnsi="Symbol" w:hint="default"/>
        <w:color w:val="B2A1C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DE66F8"/>
    <w:multiLevelType w:val="hybridMultilevel"/>
    <w:tmpl w:val="14741AA6"/>
    <w:lvl w:ilvl="0" w:tplc="3E20C908">
      <w:start w:val="1"/>
      <w:numFmt w:val="bullet"/>
      <w:lvlText w:val=""/>
      <w:lvlJc w:val="left"/>
      <w:pPr>
        <w:ind w:left="720" w:hanging="360"/>
      </w:pPr>
      <w:rPr>
        <w:rFonts w:ascii="Symbol" w:hAnsi="Symbol" w:hint="default"/>
        <w:color w:val="FFFFFF" w:themeColor="background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F916394"/>
    <w:multiLevelType w:val="hybridMultilevel"/>
    <w:tmpl w:val="F5624FB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729A4A6C"/>
    <w:multiLevelType w:val="multilevel"/>
    <w:tmpl w:val="C43A9B7A"/>
    <w:lvl w:ilvl="0">
      <w:numFmt w:val="bullet"/>
      <w:lvlText w:val="•"/>
      <w:lvlJc w:val="left"/>
      <w:pPr>
        <w:ind w:left="113" w:hanging="113"/>
      </w:pPr>
      <w:rPr>
        <w:rFonts w:ascii="Calibri" w:hAnsi="Calibri" w:hint="default"/>
        <w:color w:val="875AC4"/>
        <w:w w:val="100"/>
        <w:sz w:val="2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16"/>
  </w:num>
  <w:num w:numId="2">
    <w:abstractNumId w:val="11"/>
  </w:num>
  <w:num w:numId="3">
    <w:abstractNumId w:val="9"/>
  </w:num>
  <w:num w:numId="4">
    <w:abstractNumId w:val="6"/>
  </w:num>
  <w:num w:numId="5">
    <w:abstractNumId w:val="5"/>
  </w:num>
  <w:num w:numId="6">
    <w:abstractNumId w:val="1"/>
  </w:num>
  <w:num w:numId="7">
    <w:abstractNumId w:val="20"/>
  </w:num>
  <w:num w:numId="8">
    <w:abstractNumId w:val="8"/>
  </w:num>
  <w:num w:numId="9">
    <w:abstractNumId w:val="4"/>
  </w:num>
  <w:num w:numId="10">
    <w:abstractNumId w:val="18"/>
  </w:num>
  <w:num w:numId="11">
    <w:abstractNumId w:val="15"/>
  </w:num>
  <w:num w:numId="12">
    <w:abstractNumId w:val="0"/>
  </w:num>
  <w:num w:numId="13">
    <w:abstractNumId w:val="12"/>
  </w:num>
  <w:num w:numId="14">
    <w:abstractNumId w:val="19"/>
  </w:num>
  <w:num w:numId="15">
    <w:abstractNumId w:val="14"/>
  </w:num>
  <w:num w:numId="16">
    <w:abstractNumId w:val="2"/>
  </w:num>
  <w:num w:numId="17">
    <w:abstractNumId w:val="10"/>
  </w:num>
  <w:num w:numId="18">
    <w:abstractNumId w:val="7"/>
  </w:num>
  <w:num w:numId="19">
    <w:abstractNumId w:val="3"/>
  </w:num>
  <w:num w:numId="20">
    <w:abstractNumId w:val="13"/>
  </w:num>
  <w:num w:numId="21">
    <w:abstractNumId w:val="17"/>
  </w:num>
  <w:num w:numId="2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frhlWvUnyoQ76UKRBx+DO9JnCsNH+BniYekO4sa9vPWMZAzno7R4CJOKOOMzEarG3GuTutVWACC+F4cn/B06Ag==" w:salt="YVHTibx/XcD5sKGXme0zXw=="/>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21"/>
    <w:rsid w:val="00002571"/>
    <w:rsid w:val="00015121"/>
    <w:rsid w:val="00057A6C"/>
    <w:rsid w:val="000A7907"/>
    <w:rsid w:val="000F10AE"/>
    <w:rsid w:val="0011268B"/>
    <w:rsid w:val="002104CF"/>
    <w:rsid w:val="00226EA5"/>
    <w:rsid w:val="00236FE5"/>
    <w:rsid w:val="00245451"/>
    <w:rsid w:val="00266038"/>
    <w:rsid w:val="00294AE1"/>
    <w:rsid w:val="00397525"/>
    <w:rsid w:val="003C66C5"/>
    <w:rsid w:val="003D42AE"/>
    <w:rsid w:val="0045531F"/>
    <w:rsid w:val="00493A19"/>
    <w:rsid w:val="004D6022"/>
    <w:rsid w:val="004F6A83"/>
    <w:rsid w:val="00551F4C"/>
    <w:rsid w:val="005702D1"/>
    <w:rsid w:val="00584D4E"/>
    <w:rsid w:val="005B1B6D"/>
    <w:rsid w:val="005B3BC4"/>
    <w:rsid w:val="0060383E"/>
    <w:rsid w:val="00651913"/>
    <w:rsid w:val="00760171"/>
    <w:rsid w:val="00775A1B"/>
    <w:rsid w:val="00796523"/>
    <w:rsid w:val="008C2085"/>
    <w:rsid w:val="008C5939"/>
    <w:rsid w:val="009269C3"/>
    <w:rsid w:val="00927D9E"/>
    <w:rsid w:val="00A30104"/>
    <w:rsid w:val="00A7369E"/>
    <w:rsid w:val="00AF3FB1"/>
    <w:rsid w:val="00B51DB5"/>
    <w:rsid w:val="00BC3464"/>
    <w:rsid w:val="00BD0B45"/>
    <w:rsid w:val="00C27A2C"/>
    <w:rsid w:val="00C44AB0"/>
    <w:rsid w:val="00CE6255"/>
    <w:rsid w:val="00CF3803"/>
    <w:rsid w:val="00D647FA"/>
    <w:rsid w:val="00D65A8F"/>
    <w:rsid w:val="00D6656F"/>
    <w:rsid w:val="00E135F9"/>
    <w:rsid w:val="00E376C7"/>
    <w:rsid w:val="00E6253D"/>
    <w:rsid w:val="00EF39BB"/>
    <w:rsid w:val="00F52C83"/>
    <w:rsid w:val="00F84ACB"/>
    <w:rsid w:val="00FF0C34"/>
    <w:rsid w:val="00FF696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54EE913"/>
  <w15:docId w15:val="{61B717F0-F5A1-40E5-8F15-CD73696D4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ill Sans" w:eastAsia="Gill Sans" w:hAnsi="Gill Sans" w:cs="Gill Sans"/>
        <w:lang w:val="en-GB" w:eastAsia="en-GB" w:bidi="ar-SA"/>
      </w:rPr>
    </w:rPrDefault>
    <w:pPrDefault>
      <w:pPr>
        <w:spacing w:before="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1BD4"/>
    <w:rPr>
      <w:rFonts w:ascii="Gill Sans MT" w:hAnsi="Gill Sans MT"/>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59"/>
    <w:rsid w:val="006627F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27F0"/>
    <w:pPr>
      <w:spacing w:after="200" w:line="276" w:lineRule="auto"/>
      <w:ind w:left="720"/>
      <w:contextualSpacing/>
    </w:pPr>
    <w:rPr>
      <w:rFonts w:asciiTheme="minorHAnsi" w:eastAsiaTheme="minorHAnsi" w:hAnsiTheme="minorHAnsi" w:cstheme="minorBidi"/>
      <w:sz w:val="22"/>
      <w:szCs w:val="22"/>
    </w:rPr>
  </w:style>
  <w:style w:type="character" w:customStyle="1" w:styleId="Header1">
    <w:name w:val="Header1"/>
    <w:basedOn w:val="DefaultParagraphFont"/>
    <w:uiPriority w:val="1"/>
    <w:qFormat/>
    <w:rsid w:val="00BE4F58"/>
    <w:rPr>
      <w:rFonts w:ascii="Gill Sans MT" w:hAnsi="Gill Sans MT" w:cstheme="majorHAnsi"/>
      <w:b/>
      <w:i w:val="0"/>
      <w:color w:val="004C54"/>
      <w:sz w:val="20"/>
    </w:rPr>
  </w:style>
  <w:style w:type="paragraph" w:customStyle="1" w:styleId="Normal-noparagraphspace">
    <w:name w:val="Normal-no paragraph space"/>
    <w:basedOn w:val="Normal"/>
    <w:qFormat/>
    <w:rsid w:val="00D334F7"/>
    <w:pPr>
      <w:spacing w:before="0"/>
    </w:pPr>
    <w:rPr>
      <w:rFonts w:eastAsiaTheme="minorHAnsi" w:cs="Tahoma"/>
    </w:rPr>
  </w:style>
  <w:style w:type="paragraph" w:customStyle="1" w:styleId="BulletList">
    <w:name w:val="Bullet List"/>
    <w:basedOn w:val="ListParagraph"/>
    <w:qFormat/>
    <w:rsid w:val="005C1BD4"/>
    <w:pPr>
      <w:numPr>
        <w:numId w:val="4"/>
      </w:numPr>
      <w:spacing w:after="20" w:line="240" w:lineRule="auto"/>
    </w:pPr>
    <w:rPr>
      <w:rFonts w:ascii="Gill Sans MT" w:hAnsi="Gill Sans MT" w:cs="Tahoma"/>
      <w:sz w:val="20"/>
      <w:szCs w:val="20"/>
    </w:rPr>
  </w:style>
  <w:style w:type="paragraph" w:customStyle="1" w:styleId="Header2">
    <w:name w:val="Header2"/>
    <w:basedOn w:val="Normal-noparagraphspace"/>
    <w:qFormat/>
    <w:rsid w:val="005C1BD4"/>
    <w:pPr>
      <w:framePr w:hSpace="180" w:wrap="around" w:vAnchor="page" w:hAnchor="page" w:x="666" w:y="3301"/>
    </w:pPr>
    <w:rPr>
      <w:rFonts w:cs="Futura Medium"/>
      <w:b/>
      <w:color w:val="8064A2" w:themeColor="accent4"/>
      <w:sz w:val="21"/>
      <w:szCs w:val="21"/>
    </w:rPr>
  </w:style>
  <w:style w:type="paragraph" w:customStyle="1" w:styleId="Headerwithlineontop">
    <w:name w:val="Header with line on top"/>
    <w:basedOn w:val="Header2"/>
    <w:rsid w:val="00C142DB"/>
    <w:pPr>
      <w:framePr w:wrap="around"/>
      <w:pBdr>
        <w:top w:val="single" w:sz="18" w:space="2" w:color="3D6B2F"/>
      </w:pBdr>
      <w:spacing w:before="180"/>
    </w:pPr>
    <w:rPr>
      <w:caps/>
      <w:sz w:val="28"/>
    </w:rPr>
  </w:style>
  <w:style w:type="paragraph" w:customStyle="1" w:styleId="Default">
    <w:name w:val="Default"/>
    <w:rsid w:val="000E0021"/>
    <w:pPr>
      <w:autoSpaceDE w:val="0"/>
      <w:autoSpaceDN w:val="0"/>
      <w:adjustRightInd w:val="0"/>
    </w:pPr>
    <w:rPr>
      <w:rFonts w:ascii="Arial" w:eastAsiaTheme="minorHAnsi" w:hAnsi="Arial" w:cs="Arial"/>
      <w:color w:val="000000"/>
      <w:sz w:val="24"/>
      <w:szCs w:val="24"/>
      <w:lang w:eastAsia="en-US"/>
    </w:rPr>
  </w:style>
  <w:style w:type="paragraph" w:styleId="BalloonText">
    <w:name w:val="Balloon Text"/>
    <w:basedOn w:val="Normal"/>
    <w:link w:val="BalloonTextChar"/>
    <w:uiPriority w:val="99"/>
    <w:semiHidden/>
    <w:unhideWhenUsed/>
    <w:rsid w:val="000E0021"/>
    <w:pPr>
      <w:spacing w:before="0"/>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0E0021"/>
    <w:rPr>
      <w:rFonts w:ascii="Tahoma" w:eastAsiaTheme="minorHAnsi" w:hAnsi="Tahoma" w:cs="Tahoma"/>
      <w:sz w:val="16"/>
      <w:szCs w:val="16"/>
      <w:lang w:val="en-GB" w:eastAsia="en-US"/>
    </w:rPr>
  </w:style>
  <w:style w:type="paragraph" w:customStyle="1" w:styleId="PurpleHeaderwlineontop">
    <w:name w:val="Purple Header w line on top"/>
    <w:qFormat/>
    <w:rsid w:val="00E556F2"/>
    <w:pPr>
      <w:pBdr>
        <w:top w:val="single" w:sz="18" w:space="3" w:color="8064A2" w:themeColor="accent4"/>
      </w:pBdr>
      <w:spacing w:before="280"/>
    </w:pPr>
    <w:rPr>
      <w:rFonts w:ascii="Gill Sans MT" w:hAnsi="Gill Sans MT"/>
      <w:b/>
      <w:color w:val="8064A2" w:themeColor="accent4"/>
      <w:sz w:val="28"/>
      <w:szCs w:val="28"/>
      <w:lang w:eastAsia="en-US"/>
    </w:rPr>
  </w:style>
  <w:style w:type="paragraph" w:styleId="Header">
    <w:name w:val="header"/>
    <w:basedOn w:val="Normal"/>
    <w:link w:val="HeaderChar"/>
    <w:uiPriority w:val="99"/>
    <w:unhideWhenUsed/>
    <w:rsid w:val="00BE4F58"/>
    <w:pPr>
      <w:tabs>
        <w:tab w:val="center" w:pos="4536"/>
        <w:tab w:val="right" w:pos="9072"/>
      </w:tabs>
      <w:spacing w:before="0"/>
    </w:pPr>
  </w:style>
  <w:style w:type="character" w:customStyle="1" w:styleId="HeaderChar">
    <w:name w:val="Header Char"/>
    <w:basedOn w:val="DefaultParagraphFont"/>
    <w:link w:val="Header"/>
    <w:uiPriority w:val="99"/>
    <w:rsid w:val="00BE4F58"/>
    <w:rPr>
      <w:rFonts w:ascii="Gill Sans MT" w:hAnsi="Gill Sans MT"/>
      <w:lang w:val="en-GB" w:eastAsia="en-US"/>
    </w:rPr>
  </w:style>
  <w:style w:type="paragraph" w:styleId="Footer">
    <w:name w:val="footer"/>
    <w:basedOn w:val="Normal"/>
    <w:link w:val="FooterChar"/>
    <w:uiPriority w:val="99"/>
    <w:unhideWhenUsed/>
    <w:rsid w:val="00BE4F58"/>
    <w:pPr>
      <w:tabs>
        <w:tab w:val="center" w:pos="4536"/>
        <w:tab w:val="right" w:pos="9072"/>
      </w:tabs>
      <w:spacing w:before="0"/>
    </w:pPr>
  </w:style>
  <w:style w:type="character" w:customStyle="1" w:styleId="FooterChar">
    <w:name w:val="Footer Char"/>
    <w:basedOn w:val="DefaultParagraphFont"/>
    <w:link w:val="Footer"/>
    <w:uiPriority w:val="99"/>
    <w:rsid w:val="00BE4F58"/>
    <w:rPr>
      <w:rFonts w:ascii="Gill Sans MT" w:hAnsi="Gill Sans MT"/>
      <w:lang w:val="en-GB" w:eastAsia="en-US"/>
    </w:rPr>
  </w:style>
  <w:style w:type="character" w:styleId="Hyperlink">
    <w:name w:val="Hyperlink"/>
    <w:basedOn w:val="DefaultParagraphFont"/>
    <w:uiPriority w:val="99"/>
    <w:unhideWhenUsed/>
    <w:rsid w:val="00102C32"/>
    <w:rPr>
      <w:color w:val="0000FF" w:themeColor="hyperlink"/>
      <w:u w:val="single"/>
    </w:rPr>
  </w:style>
  <w:style w:type="character" w:styleId="FollowedHyperlink">
    <w:name w:val="FollowedHyperlink"/>
    <w:basedOn w:val="DefaultParagraphFont"/>
    <w:uiPriority w:val="99"/>
    <w:semiHidden/>
    <w:unhideWhenUsed/>
    <w:rsid w:val="00FA41F1"/>
    <w:rPr>
      <w:color w:val="800080" w:themeColor="followed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rFonts w:ascii="Cambria" w:eastAsia="Cambria" w:hAnsi="Cambria" w:cs="Cambria"/>
      <w:sz w:val="22"/>
      <w:szCs w:val="22"/>
    </w:rPr>
    <w:tblPr>
      <w:tblStyleRowBandSize w:val="1"/>
      <w:tblStyleColBandSize w:val="1"/>
      <w:tblCellMar>
        <w:top w:w="57" w:type="dxa"/>
        <w:left w:w="85" w:type="dxa"/>
        <w:bottom w:w="57" w:type="dxa"/>
        <w:right w:w="85" w:type="dxa"/>
      </w:tblCellMar>
    </w:tblPr>
  </w:style>
  <w:style w:type="table" w:customStyle="1" w:styleId="a0">
    <w:basedOn w:val="TableNormal"/>
    <w:rPr>
      <w:rFonts w:ascii="Cambria" w:eastAsia="Cambria" w:hAnsi="Cambria" w:cs="Cambria"/>
      <w:sz w:val="22"/>
      <w:szCs w:val="22"/>
    </w:rPr>
    <w:tblPr>
      <w:tblStyleRowBandSize w:val="1"/>
      <w:tblStyleColBandSize w:val="1"/>
      <w:tblCellMar>
        <w:top w:w="113" w:type="dxa"/>
        <w:bottom w:w="113" w:type="dxa"/>
      </w:tblCellMar>
    </w:tblPr>
  </w:style>
  <w:style w:type="character" w:customStyle="1" w:styleId="UnresolvedMention1">
    <w:name w:val="Unresolved Mention1"/>
    <w:basedOn w:val="DefaultParagraphFont"/>
    <w:uiPriority w:val="99"/>
    <w:semiHidden/>
    <w:unhideWhenUsed/>
    <w:rsid w:val="00551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577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D_Np-3dVBQ" TargetMode="External"/><Relationship Id="rId18" Type="http://schemas.openxmlformats.org/officeDocument/2006/relationships/hyperlink" Target="https://www.sas.org.uk/our-work/beach-cleans/organise-beach-clean/"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yperlink" Target="https://www.nrdc.org/stories/your-guide-talking-kids-all-ages-about-climate-change" TargetMode="External"/><Relationship Id="rId17" Type="http://schemas.openxmlformats.org/officeDocument/2006/relationships/hyperlink" Target="https://www.sas.org.uk/our-work/beach-cleans/organise-beach-clean/"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growwilduk.com/school" TargetMode="External"/><Relationship Id="rId20" Type="http://schemas.openxmlformats.org/officeDocument/2006/relationships/hyperlink" Target="https://www.sas.org.uk/ocean-and-climate-petit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hyperlink" Target="https://www.wildlifetrusts.org/actions" TargetMode="External"/><Relationship Id="rId23"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hyperlink" Target="https://www.sas.org.uk/plastic-free-school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theguardian.com/environment/2018/jan/04/oceans-suffocating-dead-zones-oxygen-starved" TargetMode="External"/><Relationship Id="rId22" Type="http://schemas.openxmlformats.org/officeDocument/2006/relationships/image" Target="media/image5.png"/><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OvZWHf+VYsunwpQ5u98ohDjxAQ==">AMUW2mVD0vteIfQ56MHQeIicV1p/heIWo+xApgyTwQfrhLDxsXX2p2GA2q19u+gRCzK+gCdqOWnRJXLg0KWBURhCrURDO1oLgBvlcj06FXxu8NzDQ3YWgu9bEPtPMMQHDJab04M/YbuuLiPyBCOg8uc/04YUr5YU0Q==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BB97A5A-DA62-40B4-AE80-5E91385F1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647</Words>
  <Characters>3691</Characters>
  <Application>Microsoft Office Word</Application>
  <DocSecurity>8</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Bugsy Malone</dc:creator>
  <cp:lastModifiedBy>Emily van de Geer</cp:lastModifiedBy>
  <cp:revision>3</cp:revision>
  <cp:lastPrinted>2021-01-18T16:57:00Z</cp:lastPrinted>
  <dcterms:created xsi:type="dcterms:W3CDTF">2021-01-26T12:22:00Z</dcterms:created>
  <dcterms:modified xsi:type="dcterms:W3CDTF">2021-02-02T18:02:00Z</dcterms:modified>
</cp:coreProperties>
</file>